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1AD" w:rsidRDefault="00E31227">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FINANCIJSKOG P</w:t>
      </w:r>
      <w:r w:rsidR="00590DE0">
        <w:rPr>
          <w:rFonts w:ascii="Calibri" w:hAnsi="Calibri" w:cs="Calibri"/>
          <w:b/>
          <w:sz w:val="28"/>
        </w:rPr>
        <w:t xml:space="preserve">LANA HŽ PUTNIČKOG PRIJEVOZA ZA </w:t>
      </w:r>
      <w:r>
        <w:rPr>
          <w:rFonts w:ascii="Calibri" w:hAnsi="Calibri" w:cs="Calibri"/>
          <w:b/>
          <w:sz w:val="28"/>
        </w:rPr>
        <w:t>2026. GODINU I PROJEKCIJA PLANA ZA 2027. I 2028. GODINU</w:t>
      </w:r>
      <w:r>
        <w:rPr>
          <w:rFonts w:ascii="Calibri" w:hAnsi="Calibri" w:cs="Calibri"/>
          <w:b/>
          <w:sz w:val="28"/>
        </w:rPr>
        <w:br w:type="page"/>
      </w:r>
    </w:p>
    <w:p w:rsidR="002971AD" w:rsidRDefault="00E31227">
      <w:pPr>
        <w:spacing w:line="240" w:lineRule="auto"/>
      </w:pPr>
      <w:r>
        <w:rPr>
          <w:rFonts w:ascii="Calibri" w:hAnsi="Calibri" w:cs="Calibri"/>
          <w:b/>
          <w:u w:val="single"/>
        </w:rPr>
        <w:lastRenderedPageBreak/>
        <w:t>UVOD</w:t>
      </w:r>
    </w:p>
    <w:p w:rsidR="002971AD" w:rsidRDefault="00E31227">
      <w:pPr>
        <w:spacing w:line="240" w:lineRule="auto"/>
        <w:jc w:val="both"/>
      </w:pPr>
      <w:r>
        <w:rPr>
          <w:rFonts w:ascii="Calibri" w:hAnsi="Calibri" w:cs="Calibri"/>
        </w:rPr>
        <w:t>HŽ Putnički prijevoz d.o.o. je trgovačko društvo u 100 %-tnom vlasništvu Republike Hrvatske koje obavlja usluge željezničkoga putničkog prijevoza kao jedini pružatelj tih usluga u Republici Hrvatskoj.</w:t>
      </w:r>
    </w:p>
    <w:p w:rsidR="002971AD" w:rsidRDefault="00E31227">
      <w:pPr>
        <w:spacing w:line="240" w:lineRule="auto"/>
        <w:jc w:val="both"/>
      </w:pPr>
      <w:r>
        <w:rPr>
          <w:rFonts w:ascii="Calibri" w:hAnsi="Calibri" w:cs="Calibri"/>
        </w:rPr>
        <w:t>Djelatnost HŽ Putničkog prijevoza je pružanje usluge javnoga prijevoza putnika u unutarnjem i međunarodnom željezničkom prijevozu. Pod time se podrazumijeva:</w:t>
      </w:r>
    </w:p>
    <w:p w:rsidR="002971AD" w:rsidRDefault="00E31227">
      <w:pPr>
        <w:spacing w:line="240" w:lineRule="auto"/>
        <w:ind w:left="360" w:hanging="360"/>
        <w:jc w:val="both"/>
      </w:pPr>
      <w:r>
        <w:rPr>
          <w:rFonts w:ascii="Calibri" w:hAnsi="Calibri" w:cs="Calibri"/>
        </w:rPr>
        <w:t>-      povezivanje gradskih središta i lokalnih sredina u Republici Hrvatskoj s gradovima u Europi te masovan prijevoz putnika unutar većih gradova i prigradskih područja</w:t>
      </w:r>
      <w:r w:rsidR="00766540">
        <w:rPr>
          <w:rFonts w:ascii="Calibri" w:hAnsi="Calibri" w:cs="Calibri"/>
        </w:rPr>
        <w:t>,</w:t>
      </w:r>
    </w:p>
    <w:p w:rsidR="002971AD" w:rsidRDefault="00E31227">
      <w:pPr>
        <w:spacing w:line="240" w:lineRule="auto"/>
        <w:ind w:left="360" w:hanging="360"/>
        <w:jc w:val="both"/>
      </w:pPr>
      <w:r>
        <w:rPr>
          <w:rFonts w:ascii="Calibri" w:hAnsi="Calibri" w:cs="Calibri"/>
        </w:rPr>
        <w:t>-      povezivanje županijskih/regionalnih središta međusobno i s lokalnim sredinama (manji gradovi i općine) na cijelom području HŽ-ove mreže, formirajući na taj način usluge prilagođene putnicima koji svak</w:t>
      </w:r>
      <w:r w:rsidR="00766540">
        <w:rPr>
          <w:rFonts w:ascii="Calibri" w:hAnsi="Calibri" w:cs="Calibri"/>
        </w:rPr>
        <w:t>odnevno koriste prijevoz vlakom,</w:t>
      </w:r>
    </w:p>
    <w:p w:rsidR="002971AD" w:rsidRDefault="00E31227">
      <w:pPr>
        <w:spacing w:line="240" w:lineRule="auto"/>
        <w:ind w:left="360" w:hanging="360"/>
        <w:jc w:val="both"/>
      </w:pPr>
      <w:r>
        <w:rPr>
          <w:rFonts w:ascii="Calibri" w:hAnsi="Calibri" w:cs="Calibri"/>
        </w:rPr>
        <w:t>-     masovni prijevoz putnika u prigradskim i gradskim područjima većih gradova u Republici Hrvatskoj i lokalnim sredinama gdje postoji mogućnost i potreba za takvim prijevozom, uz prijevozne cijene prihvatljive svim socijalnim strukturama potencijalnih korisnika  prijevoza te maksimalnu povezanost s lokalnim gradskim prijevoznicima iz drugih prometnih grana</w:t>
      </w:r>
      <w:r w:rsidR="00766540">
        <w:rPr>
          <w:rFonts w:ascii="Calibri" w:hAnsi="Calibri" w:cs="Calibri"/>
        </w:rPr>
        <w:t>,</w:t>
      </w:r>
    </w:p>
    <w:p w:rsidR="002971AD" w:rsidRDefault="00E31227">
      <w:pPr>
        <w:spacing w:line="240" w:lineRule="auto"/>
        <w:ind w:left="360" w:hanging="360"/>
        <w:jc w:val="both"/>
      </w:pPr>
      <w:r>
        <w:rPr>
          <w:rFonts w:ascii="Calibri" w:hAnsi="Calibri" w:cs="Calibri"/>
        </w:rPr>
        <w:t>-      sezonsko povezivanje županijskih/regionalnih središta u unutrašnjosti s obalnim turističkim gradovima.</w:t>
      </w:r>
    </w:p>
    <w:p w:rsidR="002971AD" w:rsidRDefault="00E31227">
      <w:pPr>
        <w:spacing w:line="240" w:lineRule="auto"/>
        <w:jc w:val="both"/>
      </w:pPr>
      <w:r>
        <w:rPr>
          <w:rFonts w:ascii="Calibri" w:hAnsi="Calibri" w:cs="Calibri"/>
        </w:rPr>
        <w:t>Ministarstvo mora, prometa i infrastrukture Republike Hrvatske povjerilo je HŽ Putničkom prijevozu d.o.o. pružanje usluga javnoga željezničkog putničkog prijevoza kojima se jamči usluga prijevoza putnika za razdoblje od 1. siječnja 2019. do 31. prosinca 2028. godine (Ugovor br. 1/2019/DP-HŽPP o javnim uslugama za usluge od općeg gospodarskog interesa u javnom željezničkom prijevozu u Republici Hrvatskoj, dalje u tekstu: PSO ugovor), osiguravajući transparentnost uz poštivanje društvenih, okolišnih i regionalnih razvojnih čimbenika.</w:t>
      </w:r>
    </w:p>
    <w:p w:rsidR="002971AD" w:rsidRDefault="00E31227">
      <w:pPr>
        <w:spacing w:line="240" w:lineRule="auto"/>
        <w:jc w:val="both"/>
      </w:pPr>
      <w:r>
        <w:rPr>
          <w:rFonts w:ascii="Calibri" w:hAnsi="Calibri" w:cs="Calibri"/>
        </w:rPr>
        <w:t>Prijedlog financijskog plana HŽ Putničkog prijevoza za 2026. godinu te projekcije plana za 2027. i 2028. godinu izrađene su sukladno planiranom opsegu prijevozne usluge.</w:t>
      </w:r>
    </w:p>
    <w:p w:rsidR="002971AD" w:rsidRDefault="00E31227">
      <w:pPr>
        <w:spacing w:line="240" w:lineRule="auto"/>
        <w:jc w:val="both"/>
      </w:pPr>
      <w:r>
        <w:rPr>
          <w:rFonts w:ascii="Calibri" w:hAnsi="Calibri" w:cs="Calibri"/>
        </w:rPr>
        <w:t>Nadalje, obzirom na kontinuirano izvođenje radova na više relacija na području RH, projektima povoljnijega željezničkog prijevoza potiče se postojeće putnike da nastave koristiti uslugu prijevoza vlakom. Nastavlja se provođenje projekata besplatnog željezničkog prijevoza djece i učenika osnovnih i srednjih škola, redovnih studenata te umirovljenika i osoba starijih od 65 godina. Projekti se provode sa svrhom poticanja i stvaranja navike korištenja javnoga željezničkog prijevoza, koji djelomično predstavljaju i kompenzacije za vrijeme radova na željezničkoj infrastrukturi. Također, nastavlja se  provođenje mjere besplatnog prijevoza za stanovnike pogođene potresom na području Sisačko-moslavačke županije te besplatan prijevoz ukrajinskih državljana na svim relacijama unutar Republike Hrvatske.  Uz to,  planira se mjera osiguranja besplatnog prijevoza za osobe s invaliditetom koje imaju nacionalnu iskaznicu kojom ostvaruju pravo na putovanje željeznicom sukladno čl. 5 Zakona o povlasticama u prometu. S obzirom na velika ulaganja u željezničku infrastrukturu i vozni park, ovim projektima potiče se korištenje i održivost željezničkog prijevoza. Prijevoz vlakom ekološki je najprihvatljiviji način prijevoza, a nastavkom provođenja projekata dodatno će se potaknuti navedene kategorije putnika na učestalije korištenje željezničkog prijevoza.</w:t>
      </w:r>
    </w:p>
    <w:p w:rsidR="002971AD" w:rsidRDefault="00E31227">
      <w:pPr>
        <w:spacing w:line="240" w:lineRule="auto"/>
        <w:jc w:val="both"/>
      </w:pPr>
      <w:r>
        <w:rPr>
          <w:rFonts w:ascii="Calibri" w:hAnsi="Calibri" w:cs="Calibri"/>
        </w:rPr>
        <w:t>Uz to, remonti pruga nastavljaju se na većem dijelu mreže HŽ-a te se planiraju radovi na sljedećim dionicama DG Savski Marof – Zagreb GK,  Zagreb GK – Dugo Selo, Dugo Selo – Novska, Novska – Tovarnik DG, Dugo Selo – Križevci – Koprivnica – Botovo, Zagreb GK – Rijeka na dionicama Hrvatski Leskovac – Karlovac – Ogulin, Ogulin – Rijeka, Rijeka – Šapjane DG, Zaprešić – Zabok – Varaždin – Kotoriba – Čakovec – DG,  Zagreb GK – Oštarije – Knin – Split, Velika Gorica – Sisak – Novska na dionicama Greda – Sisak – Sisak Caprag – Sunja – Volinja i Sunja – Novska, Banova Jaruga – Pčelić, Pula – Buzet,  Karlovac – Kamanje DG, Varaždin – Dalj na dionicama Koška – Osijek, Koprivnica – Virovitica, Varaždin – Koprivnica t</w:t>
      </w:r>
      <w:r w:rsidR="00AB2B0E">
        <w:rPr>
          <w:rFonts w:ascii="Calibri" w:hAnsi="Calibri" w:cs="Calibri"/>
        </w:rPr>
        <w:t>e Križevci – Bjelovar – Kloštar</w:t>
      </w:r>
      <w:r>
        <w:rPr>
          <w:rFonts w:ascii="Calibri" w:hAnsi="Calibri" w:cs="Calibri"/>
        </w:rPr>
        <w:t>.</w:t>
      </w:r>
    </w:p>
    <w:p w:rsidR="002971AD" w:rsidRDefault="00E31227">
      <w:pPr>
        <w:spacing w:line="240" w:lineRule="auto"/>
        <w:jc w:val="both"/>
      </w:pPr>
      <w:r>
        <w:rPr>
          <w:rFonts w:ascii="Calibri" w:hAnsi="Calibri" w:cs="Calibri"/>
        </w:rPr>
        <w:lastRenderedPageBreak/>
        <w:t>Također, temeljem zahtjeva regionalnih i lokalnih uprava radi osiguranja bolje prometne povezanosti u novom voznom redu 2025./2026. planira se 840 vlakova, uključivo 22 studentska noćna vlaka koji su u sklopu pilot-</w:t>
      </w:r>
      <w:r w:rsidR="00766540">
        <w:rPr>
          <w:rFonts w:ascii="Calibri" w:hAnsi="Calibri" w:cs="Calibri"/>
        </w:rPr>
        <w:t xml:space="preserve">projekta u promet uvedeni 11. listopada </w:t>
      </w:r>
      <w:r>
        <w:rPr>
          <w:rFonts w:ascii="Calibri" w:hAnsi="Calibri" w:cs="Calibri"/>
        </w:rPr>
        <w:t>2025. godine. Uz to, uvedeno je oko 20 dodatnih vlakova na relacijama Vinkovci – Vukovar, Volinja – Sisak Caprag, Nova Kapela – Požega – Velika, Split – Kaštel Stari, Koprivnica – Novo Drnje, Strizivojna Vrpolje – Slavonski Šamac, Šibenik – Split i Zagreb - Split. Dakle, broj vlakova povećan je s prosječno 800 vlakova u 2025. na oko 840 vlakova u 2026. te povećanje broja vlak-kilometara s 13,8 milijuna na više od 14 milijuna. Nadalje, u zadnjem kvartalu 2026. planira se povezivanje Zagreba i Splita novim modernim vlakovima. </w:t>
      </w:r>
    </w:p>
    <w:p w:rsidR="002971AD" w:rsidRDefault="00E31227">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PRIHODI POSLOVANJA</w:t>
            </w:r>
          </w:p>
        </w:tc>
        <w:tc>
          <w:tcPr>
            <w:tcW w:w="690" w:type="pct"/>
            <w:vAlign w:val="bottom"/>
          </w:tcPr>
          <w:p w:rsidR="002971AD" w:rsidRDefault="00E31227">
            <w:pPr>
              <w:spacing w:after="0" w:line="240" w:lineRule="auto"/>
              <w:jc w:val="right"/>
            </w:pPr>
            <w:r>
              <w:rPr>
                <w:rFonts w:ascii="Calibri" w:hAnsi="Calibri" w:cs="Calibri"/>
                <w:sz w:val="18"/>
              </w:rPr>
              <w:t>159.440.465</w:t>
            </w:r>
          </w:p>
        </w:tc>
        <w:tc>
          <w:tcPr>
            <w:tcW w:w="690" w:type="pct"/>
            <w:vAlign w:val="bottom"/>
          </w:tcPr>
          <w:p w:rsidR="002971AD" w:rsidRDefault="00E31227">
            <w:pPr>
              <w:spacing w:after="0" w:line="240" w:lineRule="auto"/>
              <w:jc w:val="right"/>
            </w:pPr>
            <w:r>
              <w:rPr>
                <w:rFonts w:ascii="Calibri" w:hAnsi="Calibri" w:cs="Calibri"/>
                <w:sz w:val="18"/>
              </w:rPr>
              <w:t>196.767.301</w:t>
            </w:r>
          </w:p>
        </w:tc>
        <w:tc>
          <w:tcPr>
            <w:tcW w:w="690" w:type="pct"/>
            <w:vAlign w:val="bottom"/>
          </w:tcPr>
          <w:p w:rsidR="002971AD" w:rsidRDefault="00E31227">
            <w:pPr>
              <w:spacing w:after="0" w:line="240" w:lineRule="auto"/>
              <w:jc w:val="right"/>
            </w:pPr>
            <w:r>
              <w:rPr>
                <w:rFonts w:ascii="Calibri" w:hAnsi="Calibri" w:cs="Calibri"/>
                <w:sz w:val="18"/>
              </w:rPr>
              <w:t>166.345.679</w:t>
            </w:r>
          </w:p>
        </w:tc>
        <w:tc>
          <w:tcPr>
            <w:tcW w:w="690" w:type="pct"/>
            <w:vAlign w:val="bottom"/>
          </w:tcPr>
          <w:p w:rsidR="002971AD" w:rsidRDefault="00E31227">
            <w:pPr>
              <w:spacing w:after="0" w:line="240" w:lineRule="auto"/>
              <w:jc w:val="right"/>
            </w:pPr>
            <w:r>
              <w:rPr>
                <w:rFonts w:ascii="Calibri" w:hAnsi="Calibri" w:cs="Calibri"/>
                <w:sz w:val="18"/>
              </w:rPr>
              <w:t>197.315.445</w:t>
            </w:r>
          </w:p>
        </w:tc>
        <w:tc>
          <w:tcPr>
            <w:tcW w:w="690" w:type="pct"/>
            <w:vAlign w:val="bottom"/>
          </w:tcPr>
          <w:p w:rsidR="002971AD" w:rsidRDefault="00E31227">
            <w:pPr>
              <w:spacing w:after="0" w:line="240" w:lineRule="auto"/>
              <w:jc w:val="right"/>
            </w:pPr>
            <w:r>
              <w:rPr>
                <w:rFonts w:ascii="Calibri" w:hAnsi="Calibri" w:cs="Calibri"/>
                <w:sz w:val="18"/>
              </w:rPr>
              <w:t>166.513.000</w:t>
            </w:r>
          </w:p>
        </w:tc>
        <w:tc>
          <w:tcPr>
            <w:tcW w:w="400" w:type="pct"/>
            <w:vAlign w:val="bottom"/>
          </w:tcPr>
          <w:p w:rsidR="002971AD" w:rsidRDefault="00E31227">
            <w:pPr>
              <w:spacing w:after="0" w:line="240" w:lineRule="auto"/>
              <w:jc w:val="right"/>
            </w:pPr>
            <w:r>
              <w:rPr>
                <w:rFonts w:ascii="Calibri" w:hAnsi="Calibri" w:cs="Calibri"/>
                <w:sz w:val="18"/>
              </w:rPr>
              <w:t>84,5</w:t>
            </w:r>
          </w:p>
        </w:tc>
      </w:tr>
      <w:tr w:rsidR="002971AD">
        <w:tc>
          <w:tcPr>
            <w:tcW w:w="980" w:type="pct"/>
            <w:vAlign w:val="center"/>
          </w:tcPr>
          <w:p w:rsidR="002971AD" w:rsidRDefault="00E31227">
            <w:pPr>
              <w:spacing w:after="0" w:line="240" w:lineRule="auto"/>
            </w:pPr>
            <w:r>
              <w:rPr>
                <w:rFonts w:ascii="Calibri" w:hAnsi="Calibri" w:cs="Calibri"/>
                <w:sz w:val="18"/>
              </w:rPr>
              <w:t>PRIHODI OD PRODAJE NEFINANCIJSKE IMOVINE</w:t>
            </w:r>
          </w:p>
        </w:tc>
        <w:tc>
          <w:tcPr>
            <w:tcW w:w="690" w:type="pct"/>
            <w:vAlign w:val="bottom"/>
          </w:tcPr>
          <w:p w:rsidR="002971AD" w:rsidRDefault="00E31227">
            <w:pPr>
              <w:spacing w:after="0" w:line="240" w:lineRule="auto"/>
              <w:jc w:val="right"/>
            </w:pPr>
            <w:r>
              <w:rPr>
                <w:rFonts w:ascii="Calibri" w:hAnsi="Calibri" w:cs="Calibri"/>
                <w:sz w:val="18"/>
              </w:rPr>
              <w:t>68.468</w:t>
            </w:r>
          </w:p>
        </w:tc>
        <w:tc>
          <w:tcPr>
            <w:tcW w:w="690" w:type="pct"/>
            <w:vAlign w:val="bottom"/>
          </w:tcPr>
          <w:p w:rsidR="002971AD" w:rsidRDefault="00E31227">
            <w:pPr>
              <w:spacing w:after="0" w:line="240" w:lineRule="auto"/>
              <w:jc w:val="right"/>
            </w:pPr>
            <w:r>
              <w:rPr>
                <w:rFonts w:ascii="Calibri" w:hAnsi="Calibri" w:cs="Calibri"/>
                <w:sz w:val="18"/>
              </w:rPr>
              <w:t>162.000</w:t>
            </w:r>
          </w:p>
        </w:tc>
        <w:tc>
          <w:tcPr>
            <w:tcW w:w="690" w:type="pct"/>
            <w:vAlign w:val="bottom"/>
          </w:tcPr>
          <w:p w:rsidR="002971AD" w:rsidRDefault="00E31227">
            <w:pPr>
              <w:spacing w:after="0" w:line="240" w:lineRule="auto"/>
              <w:jc w:val="right"/>
            </w:pPr>
            <w:r>
              <w:rPr>
                <w:rFonts w:ascii="Calibri" w:hAnsi="Calibri" w:cs="Calibri"/>
                <w:sz w:val="18"/>
              </w:rPr>
              <w:t>20.000</w:t>
            </w:r>
          </w:p>
        </w:tc>
        <w:tc>
          <w:tcPr>
            <w:tcW w:w="690" w:type="pct"/>
            <w:vAlign w:val="bottom"/>
          </w:tcPr>
          <w:p w:rsidR="002971AD" w:rsidRDefault="00E31227">
            <w:pPr>
              <w:spacing w:after="0" w:line="240" w:lineRule="auto"/>
              <w:jc w:val="right"/>
            </w:pPr>
            <w:r>
              <w:rPr>
                <w:rFonts w:ascii="Calibri" w:hAnsi="Calibri" w:cs="Calibri"/>
                <w:sz w:val="18"/>
              </w:rPr>
              <w:t>20.000</w:t>
            </w:r>
          </w:p>
        </w:tc>
        <w:tc>
          <w:tcPr>
            <w:tcW w:w="690" w:type="pct"/>
            <w:vAlign w:val="bottom"/>
          </w:tcPr>
          <w:p w:rsidR="002971AD" w:rsidRDefault="00E31227">
            <w:pPr>
              <w:spacing w:after="0" w:line="240" w:lineRule="auto"/>
              <w:jc w:val="right"/>
            </w:pPr>
            <w:r>
              <w:rPr>
                <w:rFonts w:ascii="Calibri" w:hAnsi="Calibri" w:cs="Calibri"/>
                <w:sz w:val="18"/>
              </w:rPr>
              <w:t>20.000</w:t>
            </w:r>
          </w:p>
        </w:tc>
        <w:tc>
          <w:tcPr>
            <w:tcW w:w="400" w:type="pct"/>
            <w:vAlign w:val="bottom"/>
          </w:tcPr>
          <w:p w:rsidR="002971AD" w:rsidRDefault="00E31227">
            <w:pPr>
              <w:spacing w:after="0" w:line="240" w:lineRule="auto"/>
              <w:jc w:val="right"/>
            </w:pPr>
            <w:r>
              <w:rPr>
                <w:rFonts w:ascii="Calibri" w:hAnsi="Calibri" w:cs="Calibri"/>
                <w:sz w:val="18"/>
              </w:rPr>
              <w:t>12,3</w:t>
            </w:r>
          </w:p>
        </w:tc>
      </w:tr>
      <w:tr w:rsidR="002971AD">
        <w:tc>
          <w:tcPr>
            <w:tcW w:w="980" w:type="pct"/>
            <w:vAlign w:val="bottom"/>
          </w:tcPr>
          <w:p w:rsidR="002971AD" w:rsidRDefault="00E31227">
            <w:pPr>
              <w:spacing w:after="0" w:line="240" w:lineRule="auto"/>
            </w:pPr>
            <w:r>
              <w:rPr>
                <w:rFonts w:ascii="Calibri" w:hAnsi="Calibri" w:cs="Calibri"/>
                <w:b/>
                <w:sz w:val="18"/>
              </w:rPr>
              <w:t>UKUPNI PRIHODI</w:t>
            </w:r>
          </w:p>
        </w:tc>
        <w:tc>
          <w:tcPr>
            <w:tcW w:w="690" w:type="pct"/>
            <w:vAlign w:val="bottom"/>
          </w:tcPr>
          <w:p w:rsidR="002971AD" w:rsidRDefault="00E31227">
            <w:pPr>
              <w:spacing w:after="0" w:line="240" w:lineRule="auto"/>
              <w:jc w:val="right"/>
            </w:pPr>
            <w:r>
              <w:rPr>
                <w:rFonts w:ascii="Calibri" w:hAnsi="Calibri" w:cs="Calibri"/>
                <w:b/>
                <w:sz w:val="18"/>
              </w:rPr>
              <w:t>159.508.933</w:t>
            </w:r>
          </w:p>
        </w:tc>
        <w:tc>
          <w:tcPr>
            <w:tcW w:w="690" w:type="pct"/>
            <w:vAlign w:val="bottom"/>
          </w:tcPr>
          <w:p w:rsidR="002971AD" w:rsidRDefault="00E31227">
            <w:pPr>
              <w:spacing w:after="0" w:line="240" w:lineRule="auto"/>
              <w:jc w:val="right"/>
            </w:pPr>
            <w:r>
              <w:rPr>
                <w:rFonts w:ascii="Calibri" w:hAnsi="Calibri" w:cs="Calibri"/>
                <w:b/>
                <w:sz w:val="18"/>
              </w:rPr>
              <w:t>196.929.301</w:t>
            </w:r>
          </w:p>
        </w:tc>
        <w:tc>
          <w:tcPr>
            <w:tcW w:w="690" w:type="pct"/>
            <w:vAlign w:val="bottom"/>
          </w:tcPr>
          <w:p w:rsidR="002971AD" w:rsidRDefault="00E31227">
            <w:pPr>
              <w:spacing w:after="0" w:line="240" w:lineRule="auto"/>
              <w:jc w:val="right"/>
            </w:pPr>
            <w:r>
              <w:rPr>
                <w:rFonts w:ascii="Calibri" w:hAnsi="Calibri" w:cs="Calibri"/>
                <w:b/>
                <w:sz w:val="18"/>
              </w:rPr>
              <w:t>166.365.679</w:t>
            </w:r>
          </w:p>
        </w:tc>
        <w:tc>
          <w:tcPr>
            <w:tcW w:w="690" w:type="pct"/>
            <w:vAlign w:val="bottom"/>
          </w:tcPr>
          <w:p w:rsidR="002971AD" w:rsidRDefault="00E31227">
            <w:pPr>
              <w:spacing w:after="0" w:line="240" w:lineRule="auto"/>
              <w:jc w:val="right"/>
            </w:pPr>
            <w:r>
              <w:rPr>
                <w:rFonts w:ascii="Calibri" w:hAnsi="Calibri" w:cs="Calibri"/>
                <w:b/>
                <w:sz w:val="18"/>
              </w:rPr>
              <w:t>197.335.445</w:t>
            </w:r>
          </w:p>
        </w:tc>
        <w:tc>
          <w:tcPr>
            <w:tcW w:w="690" w:type="pct"/>
            <w:vAlign w:val="bottom"/>
          </w:tcPr>
          <w:p w:rsidR="002971AD" w:rsidRDefault="00E31227">
            <w:pPr>
              <w:spacing w:after="0" w:line="240" w:lineRule="auto"/>
              <w:jc w:val="right"/>
            </w:pPr>
            <w:r>
              <w:rPr>
                <w:rFonts w:ascii="Calibri" w:hAnsi="Calibri" w:cs="Calibri"/>
                <w:b/>
                <w:sz w:val="18"/>
              </w:rPr>
              <w:t>166.533.000</w:t>
            </w:r>
          </w:p>
        </w:tc>
        <w:tc>
          <w:tcPr>
            <w:tcW w:w="400" w:type="pct"/>
            <w:vAlign w:val="bottom"/>
          </w:tcPr>
          <w:p w:rsidR="002971AD" w:rsidRDefault="00E31227">
            <w:pPr>
              <w:spacing w:after="0" w:line="240" w:lineRule="auto"/>
              <w:jc w:val="right"/>
            </w:pPr>
            <w:r>
              <w:rPr>
                <w:rFonts w:ascii="Calibri" w:hAnsi="Calibri" w:cs="Calibri"/>
                <w:b/>
                <w:sz w:val="18"/>
              </w:rPr>
              <w:t>84,5</w:t>
            </w:r>
          </w:p>
        </w:tc>
      </w:tr>
    </w:tbl>
    <w:p w:rsidR="002971AD" w:rsidRDefault="002971AD">
      <w:pPr>
        <w:spacing w:after="0" w:line="240" w:lineRule="auto"/>
      </w:pPr>
    </w:p>
    <w:p w:rsidR="002971AD" w:rsidRDefault="00E31227">
      <w:pPr>
        <w:spacing w:line="240" w:lineRule="auto"/>
        <w:jc w:val="both"/>
      </w:pPr>
      <w:r>
        <w:rPr>
          <w:rFonts w:ascii="Calibri" w:hAnsi="Calibri" w:cs="Calibri"/>
        </w:rPr>
        <w:t>Ukupni prihodi</w:t>
      </w:r>
      <w:r>
        <w:rPr>
          <w:rFonts w:ascii="Calibri" w:hAnsi="Calibri" w:cs="Calibri"/>
          <w:b/>
        </w:rPr>
        <w:t xml:space="preserve"> </w:t>
      </w:r>
      <w:r>
        <w:rPr>
          <w:rFonts w:ascii="Calibri" w:hAnsi="Calibri" w:cs="Calibri"/>
        </w:rPr>
        <w:t xml:space="preserve">u prijedlogu Financijskog plana u 2026. iznose 166.365.679 eura, u 2027. </w:t>
      </w:r>
      <w:r w:rsidR="00C228FF">
        <w:rPr>
          <w:rFonts w:ascii="Calibri" w:hAnsi="Calibri" w:cs="Calibri"/>
        </w:rPr>
        <w:t xml:space="preserve">je iznos od </w:t>
      </w:r>
      <w:r>
        <w:rPr>
          <w:rFonts w:ascii="Calibri" w:hAnsi="Calibri" w:cs="Calibri"/>
        </w:rPr>
        <w:t xml:space="preserve">197.335.445 eura te u 2028. </w:t>
      </w:r>
      <w:r w:rsidR="00C228FF">
        <w:rPr>
          <w:rFonts w:ascii="Calibri" w:hAnsi="Calibri" w:cs="Calibri"/>
        </w:rPr>
        <w:t xml:space="preserve">iznos od </w:t>
      </w:r>
      <w:r>
        <w:rPr>
          <w:rFonts w:ascii="Calibri" w:hAnsi="Calibri" w:cs="Calibri"/>
        </w:rPr>
        <w:t>166.533.000 eura.</w:t>
      </w:r>
    </w:p>
    <w:p w:rsidR="002971AD" w:rsidRDefault="00E31227">
      <w:pPr>
        <w:spacing w:line="240" w:lineRule="auto"/>
        <w:jc w:val="both"/>
      </w:pPr>
      <w:r>
        <w:rPr>
          <w:rFonts w:ascii="Calibri" w:hAnsi="Calibri" w:cs="Calibri"/>
        </w:rPr>
        <w:t xml:space="preserve">U ukupnim prihodima poslovanja najveći udio odnosi se na pomoći iz inozemstva i od subjekata unutar općeg proračuna. Pomoći proračunu iz drugih proračuna i izvanproračunskim korisnicima iznose 132.834.886 eura u 2026., 168.240.445 eura u 2027. i 133.500.000 eura u 2028., u  čemu planirani prihod iz zajma Europske investicijske banke u 2026.  iznosi  9.506.801 euro, u 2027.  </w:t>
      </w:r>
      <w:r w:rsidR="00365551">
        <w:rPr>
          <w:rFonts w:ascii="Calibri" w:hAnsi="Calibri" w:cs="Calibri"/>
        </w:rPr>
        <w:t xml:space="preserve">je iznos od </w:t>
      </w:r>
      <w:r>
        <w:rPr>
          <w:rFonts w:ascii="Calibri" w:hAnsi="Calibri" w:cs="Calibri"/>
        </w:rPr>
        <w:t xml:space="preserve">53.240.445 eura te u 2028. </w:t>
      </w:r>
      <w:r w:rsidR="00365551">
        <w:rPr>
          <w:rFonts w:ascii="Calibri" w:hAnsi="Calibri" w:cs="Calibri"/>
        </w:rPr>
        <w:t xml:space="preserve">iznos od </w:t>
      </w:r>
      <w:r>
        <w:rPr>
          <w:rFonts w:ascii="Calibri" w:hAnsi="Calibri" w:cs="Calibri"/>
        </w:rPr>
        <w:t>20.000.000 eura.</w:t>
      </w:r>
    </w:p>
    <w:p w:rsidR="002971AD" w:rsidRDefault="00E31227">
      <w:pPr>
        <w:spacing w:line="240" w:lineRule="auto"/>
        <w:jc w:val="both"/>
      </w:pPr>
      <w:r>
        <w:rPr>
          <w:rFonts w:ascii="Calibri" w:hAnsi="Calibri" w:cs="Calibri"/>
          <w:color w:val="000000"/>
        </w:rPr>
        <w:t xml:space="preserve">Iz zajma Europske investicijske banke planira se </w:t>
      </w:r>
      <w:r>
        <w:rPr>
          <w:rFonts w:ascii="Calibri" w:hAnsi="Calibri" w:cs="Calibri"/>
        </w:rPr>
        <w:t>financiranje 11 elektrodizelskih motornih vlakova za daljinski promet, 4 baterijska vlaka za splitsko i istarsko područje te 4 elektrobaterijska vlaka za relacije Zagreb – Krapina i Zagreb – Bjelovar. Nadalje, planira se financiranje dokumentacije za izgradnju Tehničko-logističkog centra Zagreb uključivo obnovu radionice za održavanje željezničkih vozila u Splitu te izgradnja punionica za baterijske vlakove na lokacijama Lupoglav i Požega (Velika).</w:t>
      </w:r>
    </w:p>
    <w:p w:rsidR="002971AD" w:rsidRDefault="00E31227">
      <w:pPr>
        <w:spacing w:line="240" w:lineRule="auto"/>
        <w:jc w:val="both"/>
      </w:pPr>
      <w:r>
        <w:rPr>
          <w:rFonts w:ascii="Calibri" w:hAnsi="Calibri" w:cs="Calibri"/>
        </w:rPr>
        <w:t xml:space="preserve">Sredstva za financiranje EU projekata i programa sastoje se od tekućih i kapitalnih pomoći na temelju prijenosa sredstava iz EU fondova, tekućih i kapitalnih pomoći iz proračuna (nacionalna komponenta) te direktnih kapitalnih pomoći institucija i tijela EU-a. Planirani iznos pomoći na temelju prijenosa EU sredstava iznosi 6.808.543 eura u 2026. </w:t>
      </w:r>
    </w:p>
    <w:p w:rsidR="002971AD" w:rsidRDefault="00E31227">
      <w:pPr>
        <w:spacing w:line="240" w:lineRule="auto"/>
        <w:jc w:val="both"/>
      </w:pPr>
      <w:r>
        <w:rPr>
          <w:rFonts w:ascii="Calibri" w:hAnsi="Calibri" w:cs="Calibri"/>
        </w:rPr>
        <w:t>Ostali planirani prihodi sastoje se od:</w:t>
      </w:r>
    </w:p>
    <w:p w:rsidR="002971AD" w:rsidRDefault="00E31227">
      <w:pPr>
        <w:spacing w:line="240" w:lineRule="auto"/>
        <w:ind w:left="360" w:hanging="360"/>
        <w:jc w:val="both"/>
      </w:pPr>
      <w:r>
        <w:rPr>
          <w:rFonts w:ascii="Calibri" w:hAnsi="Calibri" w:cs="Calibri"/>
        </w:rPr>
        <w:t>-     prihoda od financijske imovine u iznosu od 250.000 eura u 2026. i 355.000 eura u 2027. i 2028. godini</w:t>
      </w:r>
    </w:p>
    <w:p w:rsidR="002971AD" w:rsidRDefault="00E31227">
      <w:pPr>
        <w:spacing w:line="240" w:lineRule="auto"/>
        <w:ind w:left="360" w:hanging="360"/>
        <w:jc w:val="both"/>
      </w:pPr>
      <w:r>
        <w:rPr>
          <w:rFonts w:ascii="Calibri" w:hAnsi="Calibri" w:cs="Calibri"/>
        </w:rPr>
        <w:t>-      prihoda od nefinancijske imovine u iznosu od 3.337.000 eura, 4.534.000 eura u 2027. i 7.342.000 eura u 2028. godini</w:t>
      </w:r>
    </w:p>
    <w:p w:rsidR="002971AD" w:rsidRDefault="00E31227">
      <w:pPr>
        <w:spacing w:line="240" w:lineRule="auto"/>
        <w:ind w:left="360" w:hanging="360"/>
        <w:jc w:val="both"/>
      </w:pPr>
      <w:r>
        <w:rPr>
          <w:rFonts w:ascii="Calibri" w:hAnsi="Calibri" w:cs="Calibri"/>
        </w:rPr>
        <w:t>-      prihoda od prodaje proizvoda i robe te pruženih usluga u iznosu od 23.110.000 eura, 24.186.000 eura u 2027. i 25.316.000 eura u 2028. godini.</w:t>
      </w:r>
    </w:p>
    <w:p w:rsidR="002971AD" w:rsidRDefault="00E31227">
      <w:pPr>
        <w:spacing w:line="240" w:lineRule="auto"/>
        <w:jc w:val="both"/>
      </w:pPr>
      <w:r>
        <w:rPr>
          <w:rFonts w:ascii="Calibri" w:hAnsi="Calibri" w:cs="Calibri"/>
        </w:rPr>
        <w:t>Prihodi od prodaje nefinancijske imovine (prihodi od prodaje neaktivnih prijevoznih sredstava) planirani su u iznosu od 20.000 eura u 2025., 2026. i 2027. godini.</w:t>
      </w:r>
    </w:p>
    <w:p w:rsidR="00F35553" w:rsidRDefault="00F35553">
      <w:pPr>
        <w:spacing w:line="240" w:lineRule="auto"/>
        <w:rPr>
          <w:rFonts w:ascii="Calibri" w:hAnsi="Calibri" w:cs="Calibri"/>
          <w:b/>
          <w:u w:val="single"/>
        </w:rPr>
      </w:pPr>
    </w:p>
    <w:p w:rsidR="002971AD" w:rsidRDefault="00E31227">
      <w:pPr>
        <w:spacing w:line="240" w:lineRule="auto"/>
      </w:pPr>
      <w:r>
        <w:rPr>
          <w:rFonts w:ascii="Calibri" w:hAnsi="Calibri" w:cs="Calibri"/>
          <w:b/>
          <w:u w:val="single"/>
        </w:rPr>
        <w:lastRenderedPageBreak/>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RASHODI POSLOVANJA</w:t>
            </w:r>
          </w:p>
        </w:tc>
        <w:tc>
          <w:tcPr>
            <w:tcW w:w="690" w:type="pct"/>
            <w:vAlign w:val="bottom"/>
          </w:tcPr>
          <w:p w:rsidR="002971AD" w:rsidRDefault="00E31227">
            <w:pPr>
              <w:spacing w:after="0" w:line="240" w:lineRule="auto"/>
              <w:jc w:val="right"/>
            </w:pPr>
            <w:r>
              <w:rPr>
                <w:rFonts w:ascii="Calibri" w:hAnsi="Calibri" w:cs="Calibri"/>
                <w:sz w:val="18"/>
              </w:rPr>
              <w:t>118.634.607</w:t>
            </w:r>
          </w:p>
        </w:tc>
        <w:tc>
          <w:tcPr>
            <w:tcW w:w="690" w:type="pct"/>
            <w:vAlign w:val="bottom"/>
          </w:tcPr>
          <w:p w:rsidR="002971AD" w:rsidRDefault="00E31227">
            <w:pPr>
              <w:spacing w:after="0" w:line="240" w:lineRule="auto"/>
              <w:jc w:val="right"/>
            </w:pPr>
            <w:r>
              <w:rPr>
                <w:rFonts w:ascii="Calibri" w:hAnsi="Calibri" w:cs="Calibri"/>
                <w:sz w:val="18"/>
              </w:rPr>
              <w:t>141.030.913</w:t>
            </w:r>
          </w:p>
        </w:tc>
        <w:tc>
          <w:tcPr>
            <w:tcW w:w="690" w:type="pct"/>
            <w:vAlign w:val="bottom"/>
          </w:tcPr>
          <w:p w:rsidR="002971AD" w:rsidRDefault="00E31227">
            <w:pPr>
              <w:spacing w:after="0" w:line="240" w:lineRule="auto"/>
              <w:jc w:val="right"/>
            </w:pPr>
            <w:r>
              <w:rPr>
                <w:rFonts w:ascii="Calibri" w:hAnsi="Calibri" w:cs="Calibri"/>
                <w:sz w:val="18"/>
              </w:rPr>
              <w:t>134.638.729</w:t>
            </w:r>
          </w:p>
        </w:tc>
        <w:tc>
          <w:tcPr>
            <w:tcW w:w="690" w:type="pct"/>
            <w:vAlign w:val="bottom"/>
          </w:tcPr>
          <w:p w:rsidR="002971AD" w:rsidRDefault="00E31227">
            <w:pPr>
              <w:spacing w:after="0" w:line="240" w:lineRule="auto"/>
              <w:jc w:val="right"/>
            </w:pPr>
            <w:r>
              <w:rPr>
                <w:rFonts w:ascii="Calibri" w:hAnsi="Calibri" w:cs="Calibri"/>
                <w:sz w:val="18"/>
              </w:rPr>
              <w:t>132.360.897</w:t>
            </w:r>
          </w:p>
        </w:tc>
        <w:tc>
          <w:tcPr>
            <w:tcW w:w="690" w:type="pct"/>
            <w:vAlign w:val="bottom"/>
          </w:tcPr>
          <w:p w:rsidR="002971AD" w:rsidRDefault="00E31227">
            <w:pPr>
              <w:spacing w:after="0" w:line="240" w:lineRule="auto"/>
              <w:jc w:val="right"/>
            </w:pPr>
            <w:r>
              <w:rPr>
                <w:rFonts w:ascii="Calibri" w:hAnsi="Calibri" w:cs="Calibri"/>
                <w:sz w:val="18"/>
              </w:rPr>
              <w:t>124.012.537</w:t>
            </w:r>
          </w:p>
        </w:tc>
        <w:tc>
          <w:tcPr>
            <w:tcW w:w="400" w:type="pct"/>
            <w:vAlign w:val="bottom"/>
          </w:tcPr>
          <w:p w:rsidR="002971AD" w:rsidRDefault="00E31227">
            <w:pPr>
              <w:spacing w:after="0" w:line="240" w:lineRule="auto"/>
              <w:jc w:val="right"/>
            </w:pPr>
            <w:r>
              <w:rPr>
                <w:rFonts w:ascii="Calibri" w:hAnsi="Calibri" w:cs="Calibri"/>
                <w:sz w:val="18"/>
              </w:rPr>
              <w:t>95,5</w:t>
            </w:r>
          </w:p>
        </w:tc>
      </w:tr>
      <w:tr w:rsidR="002971AD">
        <w:tc>
          <w:tcPr>
            <w:tcW w:w="980" w:type="pct"/>
            <w:vAlign w:val="center"/>
          </w:tcPr>
          <w:p w:rsidR="002971AD" w:rsidRDefault="00E31227">
            <w:pPr>
              <w:spacing w:after="0" w:line="240" w:lineRule="auto"/>
            </w:pPr>
            <w:r>
              <w:rPr>
                <w:rFonts w:ascii="Calibri" w:hAnsi="Calibri" w:cs="Calibri"/>
                <w:sz w:val="18"/>
              </w:rPr>
              <w:t>RASHODI ZA NABAVU NEFINANCIJSKE IMOVINE</w:t>
            </w:r>
          </w:p>
        </w:tc>
        <w:tc>
          <w:tcPr>
            <w:tcW w:w="690" w:type="pct"/>
            <w:vAlign w:val="bottom"/>
          </w:tcPr>
          <w:p w:rsidR="002971AD" w:rsidRDefault="00E31227">
            <w:pPr>
              <w:spacing w:after="0" w:line="240" w:lineRule="auto"/>
              <w:jc w:val="right"/>
            </w:pPr>
            <w:r>
              <w:rPr>
                <w:rFonts w:ascii="Calibri" w:hAnsi="Calibri" w:cs="Calibri"/>
                <w:sz w:val="18"/>
              </w:rPr>
              <w:t>36.566.200</w:t>
            </w:r>
          </w:p>
        </w:tc>
        <w:tc>
          <w:tcPr>
            <w:tcW w:w="690" w:type="pct"/>
            <w:vAlign w:val="bottom"/>
          </w:tcPr>
          <w:p w:rsidR="002971AD" w:rsidRDefault="00E31227">
            <w:pPr>
              <w:spacing w:after="0" w:line="240" w:lineRule="auto"/>
              <w:jc w:val="right"/>
            </w:pPr>
            <w:r>
              <w:rPr>
                <w:rFonts w:ascii="Calibri" w:hAnsi="Calibri" w:cs="Calibri"/>
                <w:sz w:val="18"/>
              </w:rPr>
              <w:t>73.673.557</w:t>
            </w:r>
          </w:p>
        </w:tc>
        <w:tc>
          <w:tcPr>
            <w:tcW w:w="690" w:type="pct"/>
            <w:vAlign w:val="bottom"/>
          </w:tcPr>
          <w:p w:rsidR="002971AD" w:rsidRDefault="00E31227">
            <w:pPr>
              <w:spacing w:after="0" w:line="240" w:lineRule="auto"/>
              <w:jc w:val="right"/>
            </w:pPr>
            <w:r>
              <w:rPr>
                <w:rFonts w:ascii="Calibri" w:hAnsi="Calibri" w:cs="Calibri"/>
                <w:sz w:val="18"/>
              </w:rPr>
              <w:t>35.552.713</w:t>
            </w:r>
          </w:p>
        </w:tc>
        <w:tc>
          <w:tcPr>
            <w:tcW w:w="690" w:type="pct"/>
            <w:vAlign w:val="bottom"/>
          </w:tcPr>
          <w:p w:rsidR="002971AD" w:rsidRDefault="00E31227">
            <w:pPr>
              <w:spacing w:after="0" w:line="240" w:lineRule="auto"/>
              <w:jc w:val="right"/>
            </w:pPr>
            <w:r>
              <w:rPr>
                <w:rFonts w:ascii="Calibri" w:hAnsi="Calibri" w:cs="Calibri"/>
                <w:sz w:val="18"/>
              </w:rPr>
              <w:t>68.321.688</w:t>
            </w:r>
          </w:p>
        </w:tc>
        <w:tc>
          <w:tcPr>
            <w:tcW w:w="690" w:type="pct"/>
            <w:vAlign w:val="bottom"/>
          </w:tcPr>
          <w:p w:rsidR="002971AD" w:rsidRDefault="00E31227">
            <w:pPr>
              <w:spacing w:after="0" w:line="240" w:lineRule="auto"/>
              <w:jc w:val="right"/>
            </w:pPr>
            <w:r>
              <w:rPr>
                <w:rFonts w:ascii="Calibri" w:hAnsi="Calibri" w:cs="Calibri"/>
                <w:sz w:val="18"/>
              </w:rPr>
              <w:t>44.771.564</w:t>
            </w:r>
          </w:p>
        </w:tc>
        <w:tc>
          <w:tcPr>
            <w:tcW w:w="400" w:type="pct"/>
            <w:vAlign w:val="bottom"/>
          </w:tcPr>
          <w:p w:rsidR="002971AD" w:rsidRDefault="00E31227">
            <w:pPr>
              <w:spacing w:after="0" w:line="240" w:lineRule="auto"/>
              <w:jc w:val="right"/>
            </w:pPr>
            <w:r>
              <w:rPr>
                <w:rFonts w:ascii="Calibri" w:hAnsi="Calibri" w:cs="Calibri"/>
                <w:sz w:val="18"/>
              </w:rPr>
              <w:t>48,3</w:t>
            </w:r>
          </w:p>
        </w:tc>
      </w:tr>
      <w:tr w:rsidR="002971AD">
        <w:tc>
          <w:tcPr>
            <w:tcW w:w="980" w:type="pct"/>
            <w:vAlign w:val="bottom"/>
          </w:tcPr>
          <w:p w:rsidR="002971AD" w:rsidRDefault="00E31227">
            <w:pPr>
              <w:spacing w:after="0" w:line="240" w:lineRule="auto"/>
            </w:pPr>
            <w:r>
              <w:rPr>
                <w:rFonts w:ascii="Calibri" w:hAnsi="Calibri" w:cs="Calibri"/>
                <w:b/>
                <w:sz w:val="18"/>
              </w:rPr>
              <w:t>UKUPNI RASHODI</w:t>
            </w:r>
          </w:p>
        </w:tc>
        <w:tc>
          <w:tcPr>
            <w:tcW w:w="690" w:type="pct"/>
            <w:vAlign w:val="bottom"/>
          </w:tcPr>
          <w:p w:rsidR="002971AD" w:rsidRDefault="00E31227">
            <w:pPr>
              <w:spacing w:after="0" w:line="240" w:lineRule="auto"/>
              <w:jc w:val="right"/>
            </w:pPr>
            <w:r>
              <w:rPr>
                <w:rFonts w:ascii="Calibri" w:hAnsi="Calibri" w:cs="Calibri"/>
                <w:b/>
                <w:sz w:val="18"/>
              </w:rPr>
              <w:t>155.200.807</w:t>
            </w:r>
          </w:p>
        </w:tc>
        <w:tc>
          <w:tcPr>
            <w:tcW w:w="690" w:type="pct"/>
            <w:vAlign w:val="bottom"/>
          </w:tcPr>
          <w:p w:rsidR="002971AD" w:rsidRDefault="00E31227">
            <w:pPr>
              <w:spacing w:after="0" w:line="240" w:lineRule="auto"/>
              <w:jc w:val="right"/>
            </w:pPr>
            <w:r>
              <w:rPr>
                <w:rFonts w:ascii="Calibri" w:hAnsi="Calibri" w:cs="Calibri"/>
                <w:b/>
                <w:sz w:val="18"/>
              </w:rPr>
              <w:t>214.704.470</w:t>
            </w:r>
          </w:p>
        </w:tc>
        <w:tc>
          <w:tcPr>
            <w:tcW w:w="690" w:type="pct"/>
            <w:vAlign w:val="bottom"/>
          </w:tcPr>
          <w:p w:rsidR="002971AD" w:rsidRDefault="00E31227">
            <w:pPr>
              <w:spacing w:after="0" w:line="240" w:lineRule="auto"/>
              <w:jc w:val="right"/>
            </w:pPr>
            <w:r>
              <w:rPr>
                <w:rFonts w:ascii="Calibri" w:hAnsi="Calibri" w:cs="Calibri"/>
                <w:b/>
                <w:sz w:val="18"/>
              </w:rPr>
              <w:t>170.191.442</w:t>
            </w:r>
          </w:p>
        </w:tc>
        <w:tc>
          <w:tcPr>
            <w:tcW w:w="690" w:type="pct"/>
            <w:vAlign w:val="bottom"/>
          </w:tcPr>
          <w:p w:rsidR="002971AD" w:rsidRDefault="00E31227">
            <w:pPr>
              <w:spacing w:after="0" w:line="240" w:lineRule="auto"/>
              <w:jc w:val="right"/>
            </w:pPr>
            <w:r>
              <w:rPr>
                <w:rFonts w:ascii="Calibri" w:hAnsi="Calibri" w:cs="Calibri"/>
                <w:b/>
                <w:sz w:val="18"/>
              </w:rPr>
              <w:t>200.682.585</w:t>
            </w:r>
          </w:p>
        </w:tc>
        <w:tc>
          <w:tcPr>
            <w:tcW w:w="690" w:type="pct"/>
            <w:vAlign w:val="bottom"/>
          </w:tcPr>
          <w:p w:rsidR="002971AD" w:rsidRDefault="00E31227">
            <w:pPr>
              <w:spacing w:after="0" w:line="240" w:lineRule="auto"/>
              <w:jc w:val="right"/>
            </w:pPr>
            <w:r>
              <w:rPr>
                <w:rFonts w:ascii="Calibri" w:hAnsi="Calibri" w:cs="Calibri"/>
                <w:b/>
                <w:sz w:val="18"/>
              </w:rPr>
              <w:t>168.784.101</w:t>
            </w:r>
          </w:p>
        </w:tc>
        <w:tc>
          <w:tcPr>
            <w:tcW w:w="400" w:type="pct"/>
            <w:vAlign w:val="bottom"/>
          </w:tcPr>
          <w:p w:rsidR="002971AD" w:rsidRDefault="00E31227">
            <w:pPr>
              <w:spacing w:after="0" w:line="240" w:lineRule="auto"/>
              <w:jc w:val="right"/>
            </w:pPr>
            <w:r>
              <w:rPr>
                <w:rFonts w:ascii="Calibri" w:hAnsi="Calibri" w:cs="Calibri"/>
                <w:b/>
                <w:sz w:val="18"/>
              </w:rPr>
              <w:t>79,3</w:t>
            </w:r>
          </w:p>
        </w:tc>
      </w:tr>
    </w:tbl>
    <w:p w:rsidR="002971AD" w:rsidRDefault="002971AD">
      <w:pPr>
        <w:spacing w:after="0" w:line="240" w:lineRule="auto"/>
      </w:pPr>
    </w:p>
    <w:p w:rsidR="002971AD" w:rsidRDefault="00E31227">
      <w:pPr>
        <w:spacing w:line="240" w:lineRule="auto"/>
        <w:jc w:val="both"/>
      </w:pPr>
      <w:r>
        <w:rPr>
          <w:rFonts w:ascii="Calibri" w:hAnsi="Calibri" w:cs="Calibri"/>
        </w:rPr>
        <w:t>U prijedlogu Financijskog plana ukupni rashodi za 2026. iznose 170.191.442 eura, 200.682.585 eur</w:t>
      </w:r>
      <w:r w:rsidR="000E6976">
        <w:rPr>
          <w:rFonts w:ascii="Calibri" w:hAnsi="Calibri" w:cs="Calibri"/>
        </w:rPr>
        <w:t>a</w:t>
      </w:r>
      <w:r>
        <w:rPr>
          <w:rFonts w:ascii="Calibri" w:hAnsi="Calibri" w:cs="Calibri"/>
        </w:rPr>
        <w:t xml:space="preserve"> u 2027. godini i 168.784.101 euro u 2028. godini.</w:t>
      </w:r>
    </w:p>
    <w:p w:rsidR="002971AD" w:rsidRDefault="00E31227">
      <w:pPr>
        <w:spacing w:line="240" w:lineRule="auto"/>
        <w:jc w:val="both"/>
      </w:pPr>
      <w:r>
        <w:rPr>
          <w:rFonts w:ascii="Calibri" w:hAnsi="Calibri" w:cs="Calibri"/>
        </w:rPr>
        <w:t>Rashodi za zaposlene u 2027. iznose 54.262.708 eura, a odnose se na bruto plaće u iznosu od 42.488.774 eura, doprinose za mirovinsko i zdravstveno osiguranje u iznosu od 7.487.635 eura i ostale rashode za zaposlene u iznosu od 4.286.299 eura. Rashodi za zaposlene u 2027. iznose 54.594.009 eura, dok 2028. godine iznose 54.263.795 eura.</w:t>
      </w:r>
    </w:p>
    <w:p w:rsidR="002971AD" w:rsidRDefault="00E31227">
      <w:pPr>
        <w:spacing w:line="240" w:lineRule="auto"/>
        <w:jc w:val="both"/>
      </w:pPr>
      <w:r>
        <w:rPr>
          <w:rFonts w:ascii="Calibri" w:hAnsi="Calibri" w:cs="Calibri"/>
        </w:rPr>
        <w:t>Materijalni rashodi iznose 78.965.656 eura, a odnose se na naknade troškova zaposlenima u iznosu od 1.839.307 eura, rashode za materijal i energiju u iznosu od 18.120.347 eura, rashode za usluge u iznosu od 57.705.846 eura, naknade troškova osobama izvan radnog odnosa u iznosu od 148.629 eura i ostale nespomenute rashode poslovanja u iznosu od 1.151.52</w:t>
      </w:r>
      <w:r w:rsidR="009C71C2">
        <w:rPr>
          <w:rFonts w:ascii="Calibri" w:hAnsi="Calibri" w:cs="Calibri"/>
        </w:rPr>
        <w:t>7</w:t>
      </w:r>
      <w:r>
        <w:rPr>
          <w:rFonts w:ascii="Calibri" w:hAnsi="Calibri" w:cs="Calibri"/>
        </w:rPr>
        <w:t xml:space="preserve"> eura. Materijalni rashodi u 2027. iznose 75.941.469 eura te u 2028. 67.611.266 eura.</w:t>
      </w:r>
    </w:p>
    <w:p w:rsidR="002971AD" w:rsidRDefault="00E31227">
      <w:pPr>
        <w:spacing w:line="240" w:lineRule="auto"/>
        <w:jc w:val="both"/>
      </w:pPr>
      <w:r>
        <w:rPr>
          <w:rFonts w:ascii="Calibri" w:hAnsi="Calibri" w:cs="Calibri"/>
        </w:rPr>
        <w:t>Financijski rashodi u 2026. iznose 436.480 eura, a odnose se na kamate za primljene kredite i zajmove u iznosu od 250.000 eura i ostale financijske rashode u iznosu od 186.480 eura. Financijski rashodi u 2027. iznose  614.168, a u 2028. godini 900.88</w:t>
      </w:r>
      <w:r w:rsidR="00D07961">
        <w:rPr>
          <w:rFonts w:ascii="Calibri" w:hAnsi="Calibri" w:cs="Calibri"/>
        </w:rPr>
        <w:t>8</w:t>
      </w:r>
      <w:r>
        <w:rPr>
          <w:rFonts w:ascii="Calibri" w:hAnsi="Calibri" w:cs="Calibri"/>
        </w:rPr>
        <w:t xml:space="preserve"> eura.</w:t>
      </w:r>
    </w:p>
    <w:p w:rsidR="002971AD" w:rsidRDefault="00E31227">
      <w:pPr>
        <w:spacing w:line="240" w:lineRule="auto"/>
        <w:jc w:val="both"/>
      </w:pPr>
      <w:r>
        <w:rPr>
          <w:rFonts w:ascii="Calibri" w:hAnsi="Calibri" w:cs="Calibri"/>
        </w:rPr>
        <w:t>Rashodi za donacije, kazne, naknade šteta i kapitalne pomoći u 2026. iznose 973.885 eura, od čega se najveći dio odnosi na naknade šteta pravnim i fizičkim osobama (961.563 eura). Rashodi za donacije, kazne, naknade šteta i kapitalne pomoći u 2027. iznose 1.211.251 eura te u 2028. 1.236.587 eura.</w:t>
      </w:r>
    </w:p>
    <w:p w:rsidR="002971AD" w:rsidRDefault="00E31227">
      <w:pPr>
        <w:spacing w:line="240" w:lineRule="auto"/>
        <w:jc w:val="both"/>
      </w:pPr>
      <w:r>
        <w:rPr>
          <w:rFonts w:ascii="Calibri" w:hAnsi="Calibri" w:cs="Calibri"/>
        </w:rPr>
        <w:t> Rashodi za nabavu nefinancijske imovine u 2026. iznose 35.552.713 eura, a čine ih:</w:t>
      </w:r>
    </w:p>
    <w:p w:rsidR="002971AD" w:rsidRDefault="00E31227">
      <w:pPr>
        <w:spacing w:line="240" w:lineRule="auto"/>
        <w:ind w:left="360" w:hanging="360"/>
        <w:jc w:val="both"/>
      </w:pPr>
      <w:r>
        <w:rPr>
          <w:rFonts w:ascii="Calibri" w:hAnsi="Calibri" w:cs="Calibri"/>
        </w:rPr>
        <w:t>-     rashodi za nabavu proizvedene dugotrajne imovine u iznosu od 22.435.713 eura koji se odnose na nabavu novih vlakova u iznosu od 12.526.975 eura, prijevozna sredstva u cestovnom prometu u iznosu od 55.000 eura i ulaganja u računalne programe u iznosu od 9.853.738 eura.</w:t>
      </w:r>
    </w:p>
    <w:p w:rsidR="002971AD" w:rsidRDefault="00E31227">
      <w:pPr>
        <w:spacing w:line="240" w:lineRule="auto"/>
        <w:ind w:left="360" w:hanging="360"/>
        <w:jc w:val="both"/>
      </w:pPr>
      <w:r>
        <w:rPr>
          <w:rFonts w:ascii="Calibri" w:hAnsi="Calibri" w:cs="Calibri"/>
        </w:rPr>
        <w:t>-      rashodi za dodatna ulaganja na nefinancijskoj imovini u iznosu od 13.117.000 eura koji se odnose na dodatna ulaganja na građevinskim objektima (7.433.000 eura), ulaganja u postojeći vozni park (5.534.000 eura) te ulaganja u nefinancijsku imovinu u iznosu od 150.000 eura.</w:t>
      </w:r>
    </w:p>
    <w:p w:rsidR="002971AD" w:rsidRDefault="00E31227">
      <w:pPr>
        <w:spacing w:line="240" w:lineRule="auto"/>
        <w:jc w:val="both"/>
      </w:pPr>
      <w:r>
        <w:rPr>
          <w:rFonts w:ascii="Calibri" w:hAnsi="Calibri" w:cs="Calibri"/>
        </w:rPr>
        <w:t>Rashodi za nabavu nefinancijske imovine u 2027. iznose 68.321.688 eura te u 2028. 44.771.564 eura.</w:t>
      </w:r>
    </w:p>
    <w:p w:rsidR="002971AD" w:rsidRDefault="00E31227">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UKUPNI PRIHODI</w:t>
            </w:r>
          </w:p>
        </w:tc>
        <w:tc>
          <w:tcPr>
            <w:tcW w:w="690" w:type="pct"/>
            <w:vAlign w:val="bottom"/>
          </w:tcPr>
          <w:p w:rsidR="002971AD" w:rsidRDefault="00E31227">
            <w:pPr>
              <w:spacing w:after="0" w:line="240" w:lineRule="auto"/>
              <w:jc w:val="right"/>
            </w:pPr>
            <w:r>
              <w:rPr>
                <w:rFonts w:ascii="Calibri" w:hAnsi="Calibri" w:cs="Calibri"/>
                <w:sz w:val="18"/>
              </w:rPr>
              <w:t>159.508.933</w:t>
            </w:r>
          </w:p>
        </w:tc>
        <w:tc>
          <w:tcPr>
            <w:tcW w:w="690" w:type="pct"/>
            <w:vAlign w:val="bottom"/>
          </w:tcPr>
          <w:p w:rsidR="002971AD" w:rsidRDefault="00E31227">
            <w:pPr>
              <w:spacing w:after="0" w:line="240" w:lineRule="auto"/>
              <w:jc w:val="right"/>
            </w:pPr>
            <w:r>
              <w:rPr>
                <w:rFonts w:ascii="Calibri" w:hAnsi="Calibri" w:cs="Calibri"/>
                <w:sz w:val="18"/>
              </w:rPr>
              <w:t>196.929.301</w:t>
            </w:r>
          </w:p>
        </w:tc>
        <w:tc>
          <w:tcPr>
            <w:tcW w:w="690" w:type="pct"/>
            <w:vAlign w:val="bottom"/>
          </w:tcPr>
          <w:p w:rsidR="002971AD" w:rsidRDefault="00E31227">
            <w:pPr>
              <w:spacing w:after="0" w:line="240" w:lineRule="auto"/>
              <w:jc w:val="right"/>
            </w:pPr>
            <w:r>
              <w:rPr>
                <w:rFonts w:ascii="Calibri" w:hAnsi="Calibri" w:cs="Calibri"/>
                <w:sz w:val="18"/>
              </w:rPr>
              <w:t>166.365.679</w:t>
            </w:r>
          </w:p>
        </w:tc>
        <w:tc>
          <w:tcPr>
            <w:tcW w:w="690" w:type="pct"/>
            <w:vAlign w:val="bottom"/>
          </w:tcPr>
          <w:p w:rsidR="002971AD" w:rsidRDefault="00E31227">
            <w:pPr>
              <w:spacing w:after="0" w:line="240" w:lineRule="auto"/>
              <w:jc w:val="right"/>
            </w:pPr>
            <w:r>
              <w:rPr>
                <w:rFonts w:ascii="Calibri" w:hAnsi="Calibri" w:cs="Calibri"/>
                <w:sz w:val="18"/>
              </w:rPr>
              <w:t>197.335.445</w:t>
            </w:r>
          </w:p>
        </w:tc>
        <w:tc>
          <w:tcPr>
            <w:tcW w:w="690" w:type="pct"/>
            <w:vAlign w:val="bottom"/>
          </w:tcPr>
          <w:p w:rsidR="002971AD" w:rsidRDefault="00E31227">
            <w:pPr>
              <w:spacing w:after="0" w:line="240" w:lineRule="auto"/>
              <w:jc w:val="right"/>
            </w:pPr>
            <w:r>
              <w:rPr>
                <w:rFonts w:ascii="Calibri" w:hAnsi="Calibri" w:cs="Calibri"/>
                <w:sz w:val="18"/>
              </w:rPr>
              <w:t>166.533.000</w:t>
            </w:r>
          </w:p>
        </w:tc>
        <w:tc>
          <w:tcPr>
            <w:tcW w:w="400" w:type="pct"/>
            <w:vAlign w:val="bottom"/>
          </w:tcPr>
          <w:p w:rsidR="002971AD" w:rsidRDefault="00E31227">
            <w:pPr>
              <w:spacing w:after="0" w:line="240" w:lineRule="auto"/>
              <w:jc w:val="right"/>
            </w:pPr>
            <w:r>
              <w:rPr>
                <w:rFonts w:ascii="Calibri" w:hAnsi="Calibri" w:cs="Calibri"/>
                <w:sz w:val="18"/>
              </w:rPr>
              <w:t>84,5</w:t>
            </w:r>
          </w:p>
        </w:tc>
      </w:tr>
      <w:tr w:rsidR="002971AD">
        <w:tc>
          <w:tcPr>
            <w:tcW w:w="980" w:type="pct"/>
            <w:vAlign w:val="center"/>
          </w:tcPr>
          <w:p w:rsidR="002971AD" w:rsidRDefault="00E31227">
            <w:pPr>
              <w:spacing w:after="0" w:line="240" w:lineRule="auto"/>
            </w:pPr>
            <w:r>
              <w:rPr>
                <w:rFonts w:ascii="Calibri" w:hAnsi="Calibri" w:cs="Calibri"/>
                <w:sz w:val="18"/>
              </w:rPr>
              <w:t>UKUPNI RASHODI</w:t>
            </w:r>
          </w:p>
        </w:tc>
        <w:tc>
          <w:tcPr>
            <w:tcW w:w="690" w:type="pct"/>
            <w:vAlign w:val="bottom"/>
          </w:tcPr>
          <w:p w:rsidR="002971AD" w:rsidRDefault="00E31227">
            <w:pPr>
              <w:spacing w:after="0" w:line="240" w:lineRule="auto"/>
              <w:jc w:val="right"/>
            </w:pPr>
            <w:r>
              <w:rPr>
                <w:rFonts w:ascii="Calibri" w:hAnsi="Calibri" w:cs="Calibri"/>
                <w:sz w:val="18"/>
              </w:rPr>
              <w:t>155.200.807</w:t>
            </w:r>
          </w:p>
        </w:tc>
        <w:tc>
          <w:tcPr>
            <w:tcW w:w="690" w:type="pct"/>
            <w:vAlign w:val="bottom"/>
          </w:tcPr>
          <w:p w:rsidR="002971AD" w:rsidRDefault="00E31227">
            <w:pPr>
              <w:spacing w:after="0" w:line="240" w:lineRule="auto"/>
              <w:jc w:val="right"/>
            </w:pPr>
            <w:r>
              <w:rPr>
                <w:rFonts w:ascii="Calibri" w:hAnsi="Calibri" w:cs="Calibri"/>
                <w:sz w:val="18"/>
              </w:rPr>
              <w:t>214.704.470</w:t>
            </w:r>
          </w:p>
        </w:tc>
        <w:tc>
          <w:tcPr>
            <w:tcW w:w="690" w:type="pct"/>
            <w:vAlign w:val="bottom"/>
          </w:tcPr>
          <w:p w:rsidR="002971AD" w:rsidRDefault="00E31227">
            <w:pPr>
              <w:spacing w:after="0" w:line="240" w:lineRule="auto"/>
              <w:jc w:val="right"/>
            </w:pPr>
            <w:r>
              <w:rPr>
                <w:rFonts w:ascii="Calibri" w:hAnsi="Calibri" w:cs="Calibri"/>
                <w:sz w:val="18"/>
              </w:rPr>
              <w:t>170.191.442</w:t>
            </w:r>
          </w:p>
        </w:tc>
        <w:tc>
          <w:tcPr>
            <w:tcW w:w="690" w:type="pct"/>
            <w:vAlign w:val="bottom"/>
          </w:tcPr>
          <w:p w:rsidR="002971AD" w:rsidRDefault="00E31227">
            <w:pPr>
              <w:spacing w:after="0" w:line="240" w:lineRule="auto"/>
              <w:jc w:val="right"/>
            </w:pPr>
            <w:r>
              <w:rPr>
                <w:rFonts w:ascii="Calibri" w:hAnsi="Calibri" w:cs="Calibri"/>
                <w:sz w:val="18"/>
              </w:rPr>
              <w:t>200.682.585</w:t>
            </w:r>
          </w:p>
        </w:tc>
        <w:tc>
          <w:tcPr>
            <w:tcW w:w="690" w:type="pct"/>
            <w:vAlign w:val="bottom"/>
          </w:tcPr>
          <w:p w:rsidR="002971AD" w:rsidRDefault="00E31227">
            <w:pPr>
              <w:spacing w:after="0" w:line="240" w:lineRule="auto"/>
              <w:jc w:val="right"/>
            </w:pPr>
            <w:r>
              <w:rPr>
                <w:rFonts w:ascii="Calibri" w:hAnsi="Calibri" w:cs="Calibri"/>
                <w:sz w:val="18"/>
              </w:rPr>
              <w:t>168.784.101</w:t>
            </w:r>
          </w:p>
        </w:tc>
        <w:tc>
          <w:tcPr>
            <w:tcW w:w="400" w:type="pct"/>
            <w:vAlign w:val="bottom"/>
          </w:tcPr>
          <w:p w:rsidR="002971AD" w:rsidRDefault="00E31227">
            <w:pPr>
              <w:spacing w:after="0" w:line="240" w:lineRule="auto"/>
              <w:jc w:val="right"/>
            </w:pPr>
            <w:r>
              <w:rPr>
                <w:rFonts w:ascii="Calibri" w:hAnsi="Calibri" w:cs="Calibri"/>
                <w:sz w:val="18"/>
              </w:rPr>
              <w:t>79,3</w:t>
            </w:r>
          </w:p>
        </w:tc>
      </w:tr>
      <w:tr w:rsidR="002971AD">
        <w:tc>
          <w:tcPr>
            <w:tcW w:w="980" w:type="pct"/>
            <w:vAlign w:val="bottom"/>
          </w:tcPr>
          <w:p w:rsidR="002971AD" w:rsidRDefault="00E31227">
            <w:pPr>
              <w:spacing w:after="0" w:line="240" w:lineRule="auto"/>
            </w:pPr>
            <w:r>
              <w:rPr>
                <w:rFonts w:ascii="Calibri" w:hAnsi="Calibri" w:cs="Calibri"/>
                <w:b/>
                <w:sz w:val="18"/>
              </w:rPr>
              <w:t>RAZLIKA - VIŠAK/MANJAK</w:t>
            </w:r>
          </w:p>
        </w:tc>
        <w:tc>
          <w:tcPr>
            <w:tcW w:w="690" w:type="pct"/>
            <w:vAlign w:val="bottom"/>
          </w:tcPr>
          <w:p w:rsidR="002971AD" w:rsidRDefault="00E31227">
            <w:pPr>
              <w:spacing w:after="0" w:line="240" w:lineRule="auto"/>
              <w:jc w:val="right"/>
            </w:pPr>
            <w:r>
              <w:rPr>
                <w:rFonts w:ascii="Calibri" w:hAnsi="Calibri" w:cs="Calibri"/>
                <w:b/>
                <w:sz w:val="18"/>
              </w:rPr>
              <w:t>4.308.126</w:t>
            </w:r>
          </w:p>
        </w:tc>
        <w:tc>
          <w:tcPr>
            <w:tcW w:w="690" w:type="pct"/>
            <w:vAlign w:val="bottom"/>
          </w:tcPr>
          <w:p w:rsidR="002971AD" w:rsidRDefault="00E31227">
            <w:pPr>
              <w:spacing w:after="0" w:line="240" w:lineRule="auto"/>
              <w:jc w:val="right"/>
            </w:pPr>
            <w:r>
              <w:rPr>
                <w:rFonts w:ascii="Calibri" w:hAnsi="Calibri" w:cs="Calibri"/>
                <w:b/>
                <w:sz w:val="18"/>
              </w:rPr>
              <w:t>-17.775.169</w:t>
            </w:r>
          </w:p>
        </w:tc>
        <w:tc>
          <w:tcPr>
            <w:tcW w:w="690" w:type="pct"/>
            <w:vAlign w:val="bottom"/>
          </w:tcPr>
          <w:p w:rsidR="002971AD" w:rsidRDefault="00E31227">
            <w:pPr>
              <w:spacing w:after="0" w:line="240" w:lineRule="auto"/>
              <w:jc w:val="right"/>
            </w:pPr>
            <w:r>
              <w:rPr>
                <w:rFonts w:ascii="Calibri" w:hAnsi="Calibri" w:cs="Calibri"/>
                <w:b/>
                <w:sz w:val="18"/>
              </w:rPr>
              <w:t>-3.825.763</w:t>
            </w:r>
          </w:p>
        </w:tc>
        <w:tc>
          <w:tcPr>
            <w:tcW w:w="690" w:type="pct"/>
            <w:vAlign w:val="bottom"/>
          </w:tcPr>
          <w:p w:rsidR="002971AD" w:rsidRDefault="00E31227">
            <w:pPr>
              <w:spacing w:after="0" w:line="240" w:lineRule="auto"/>
              <w:jc w:val="right"/>
            </w:pPr>
            <w:r>
              <w:rPr>
                <w:rFonts w:ascii="Calibri" w:hAnsi="Calibri" w:cs="Calibri"/>
                <w:b/>
                <w:sz w:val="18"/>
              </w:rPr>
              <w:t>-3.347.140</w:t>
            </w:r>
          </w:p>
        </w:tc>
        <w:tc>
          <w:tcPr>
            <w:tcW w:w="690" w:type="pct"/>
            <w:vAlign w:val="bottom"/>
          </w:tcPr>
          <w:p w:rsidR="002971AD" w:rsidRDefault="00E31227">
            <w:pPr>
              <w:spacing w:after="0" w:line="240" w:lineRule="auto"/>
              <w:jc w:val="right"/>
            </w:pPr>
            <w:r>
              <w:rPr>
                <w:rFonts w:ascii="Calibri" w:hAnsi="Calibri" w:cs="Calibri"/>
                <w:b/>
                <w:sz w:val="18"/>
              </w:rPr>
              <w:t>-2.251.101</w:t>
            </w:r>
          </w:p>
        </w:tc>
        <w:tc>
          <w:tcPr>
            <w:tcW w:w="400" w:type="pct"/>
            <w:vAlign w:val="bottom"/>
          </w:tcPr>
          <w:p w:rsidR="002971AD" w:rsidRDefault="00E31227">
            <w:pPr>
              <w:spacing w:after="0" w:line="240" w:lineRule="auto"/>
              <w:jc w:val="right"/>
            </w:pPr>
            <w:r>
              <w:rPr>
                <w:rFonts w:ascii="Calibri" w:hAnsi="Calibri" w:cs="Calibri"/>
                <w:b/>
                <w:sz w:val="18"/>
              </w:rPr>
              <w:t>21,5</w:t>
            </w:r>
          </w:p>
        </w:tc>
      </w:tr>
    </w:tbl>
    <w:p w:rsidR="002971AD" w:rsidRDefault="002971AD">
      <w:pPr>
        <w:spacing w:after="0" w:line="240" w:lineRule="auto"/>
      </w:pPr>
    </w:p>
    <w:p w:rsidR="00121929" w:rsidRDefault="00E31227">
      <w:pPr>
        <w:spacing w:line="240" w:lineRule="auto"/>
        <w:rPr>
          <w:rFonts w:ascii="Calibri" w:hAnsi="Calibri" w:cs="Calibri"/>
          <w:b/>
          <w:u w:val="single"/>
        </w:rPr>
      </w:pPr>
      <w:r>
        <w:rPr>
          <w:rFonts w:ascii="Calibri" w:hAnsi="Calibri" w:cs="Calibri"/>
          <w:b/>
          <w:u w:val="single"/>
        </w:rPr>
        <w:br/>
      </w:r>
    </w:p>
    <w:p w:rsidR="002971AD" w:rsidRDefault="00E31227">
      <w:pPr>
        <w:spacing w:line="240" w:lineRule="auto"/>
      </w:pPr>
      <w:r>
        <w:rPr>
          <w:rFonts w:ascii="Calibri" w:hAnsi="Calibri" w:cs="Calibri"/>
          <w:b/>
          <w:u w:val="single"/>
        </w:rPr>
        <w:lastRenderedPageBreak/>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PRIMICI OD FINANCIJSKE IMOVINE I ZADUŽIVANJA</w:t>
            </w:r>
          </w:p>
        </w:tc>
        <w:tc>
          <w:tcPr>
            <w:tcW w:w="690" w:type="pct"/>
            <w:vAlign w:val="bottom"/>
          </w:tcPr>
          <w:p w:rsidR="002971AD" w:rsidRDefault="00E31227">
            <w:pPr>
              <w:spacing w:after="0" w:line="240" w:lineRule="auto"/>
              <w:jc w:val="right"/>
            </w:pPr>
            <w:r>
              <w:rPr>
                <w:rFonts w:ascii="Calibri" w:hAnsi="Calibri" w:cs="Calibri"/>
                <w:sz w:val="18"/>
              </w:rPr>
              <w:t>0</w:t>
            </w:r>
          </w:p>
        </w:tc>
        <w:tc>
          <w:tcPr>
            <w:tcW w:w="690" w:type="pct"/>
            <w:vAlign w:val="bottom"/>
          </w:tcPr>
          <w:p w:rsidR="002971AD" w:rsidRDefault="00E31227">
            <w:pPr>
              <w:spacing w:after="0" w:line="240" w:lineRule="auto"/>
              <w:jc w:val="right"/>
            </w:pPr>
            <w:r>
              <w:rPr>
                <w:rFonts w:ascii="Calibri" w:hAnsi="Calibri" w:cs="Calibri"/>
                <w:sz w:val="18"/>
              </w:rPr>
              <w:t>30.338.131</w:t>
            </w:r>
          </w:p>
        </w:tc>
        <w:tc>
          <w:tcPr>
            <w:tcW w:w="690" w:type="pct"/>
            <w:vAlign w:val="bottom"/>
          </w:tcPr>
          <w:p w:rsidR="002971AD" w:rsidRDefault="00E31227">
            <w:pPr>
              <w:spacing w:after="0" w:line="240" w:lineRule="auto"/>
              <w:jc w:val="right"/>
            </w:pPr>
            <w:r>
              <w:rPr>
                <w:rFonts w:ascii="Calibri" w:hAnsi="Calibri" w:cs="Calibri"/>
                <w:sz w:val="18"/>
              </w:rPr>
              <w:t>6.404.984</w:t>
            </w:r>
          </w:p>
        </w:tc>
        <w:tc>
          <w:tcPr>
            <w:tcW w:w="690" w:type="pct"/>
            <w:vAlign w:val="bottom"/>
          </w:tcPr>
          <w:p w:rsidR="002971AD" w:rsidRDefault="00E31227">
            <w:pPr>
              <w:spacing w:after="0" w:line="240" w:lineRule="auto"/>
              <w:jc w:val="right"/>
            </w:pPr>
            <w:r>
              <w:rPr>
                <w:rFonts w:ascii="Calibri" w:hAnsi="Calibri" w:cs="Calibri"/>
                <w:sz w:val="18"/>
              </w:rPr>
              <w:t>7.750.000</w:t>
            </w:r>
          </w:p>
        </w:tc>
        <w:tc>
          <w:tcPr>
            <w:tcW w:w="690" w:type="pct"/>
            <w:vAlign w:val="bottom"/>
          </w:tcPr>
          <w:p w:rsidR="002971AD" w:rsidRDefault="00E31227">
            <w:pPr>
              <w:spacing w:after="0" w:line="240" w:lineRule="auto"/>
              <w:jc w:val="right"/>
            </w:pPr>
            <w:r>
              <w:rPr>
                <w:rFonts w:ascii="Calibri" w:hAnsi="Calibri" w:cs="Calibri"/>
                <w:sz w:val="18"/>
              </w:rPr>
              <w:t>0</w:t>
            </w:r>
          </w:p>
        </w:tc>
        <w:tc>
          <w:tcPr>
            <w:tcW w:w="400" w:type="pct"/>
            <w:vAlign w:val="bottom"/>
          </w:tcPr>
          <w:p w:rsidR="002971AD" w:rsidRDefault="00E31227">
            <w:pPr>
              <w:spacing w:after="0" w:line="240" w:lineRule="auto"/>
              <w:jc w:val="right"/>
            </w:pPr>
            <w:r>
              <w:rPr>
                <w:rFonts w:ascii="Calibri" w:hAnsi="Calibri" w:cs="Calibri"/>
                <w:sz w:val="18"/>
              </w:rPr>
              <w:t>21,1</w:t>
            </w:r>
          </w:p>
        </w:tc>
      </w:tr>
      <w:tr w:rsidR="002971AD">
        <w:tc>
          <w:tcPr>
            <w:tcW w:w="980" w:type="pct"/>
            <w:vAlign w:val="center"/>
          </w:tcPr>
          <w:p w:rsidR="002971AD" w:rsidRDefault="00E31227">
            <w:pPr>
              <w:spacing w:after="0" w:line="240" w:lineRule="auto"/>
            </w:pPr>
            <w:r>
              <w:rPr>
                <w:rFonts w:ascii="Calibri" w:hAnsi="Calibri" w:cs="Calibri"/>
                <w:sz w:val="18"/>
              </w:rPr>
              <w:t>IZDACI ZA FINANCIJSKU IMOVINU I OTPLATE ZAJMOVA</w:t>
            </w:r>
          </w:p>
        </w:tc>
        <w:tc>
          <w:tcPr>
            <w:tcW w:w="690" w:type="pct"/>
            <w:vAlign w:val="bottom"/>
          </w:tcPr>
          <w:p w:rsidR="002971AD" w:rsidRDefault="00E31227">
            <w:pPr>
              <w:spacing w:after="0" w:line="240" w:lineRule="auto"/>
              <w:jc w:val="right"/>
            </w:pPr>
            <w:r>
              <w:rPr>
                <w:rFonts w:ascii="Calibri" w:hAnsi="Calibri" w:cs="Calibri"/>
                <w:sz w:val="18"/>
              </w:rPr>
              <w:t>7.009.494</w:t>
            </w:r>
          </w:p>
        </w:tc>
        <w:tc>
          <w:tcPr>
            <w:tcW w:w="690" w:type="pct"/>
            <w:vAlign w:val="bottom"/>
          </w:tcPr>
          <w:p w:rsidR="002971AD" w:rsidRDefault="00E31227">
            <w:pPr>
              <w:spacing w:after="0" w:line="240" w:lineRule="auto"/>
              <w:jc w:val="right"/>
            </w:pPr>
            <w:r>
              <w:rPr>
                <w:rFonts w:ascii="Calibri" w:hAnsi="Calibri" w:cs="Calibri"/>
                <w:sz w:val="18"/>
              </w:rPr>
              <w:t>7.012.000</w:t>
            </w:r>
          </w:p>
        </w:tc>
        <w:tc>
          <w:tcPr>
            <w:tcW w:w="690" w:type="pct"/>
            <w:vAlign w:val="bottom"/>
          </w:tcPr>
          <w:p w:rsidR="002971AD" w:rsidRDefault="00E31227">
            <w:pPr>
              <w:spacing w:after="0" w:line="240" w:lineRule="auto"/>
              <w:jc w:val="right"/>
            </w:pPr>
            <w:r>
              <w:rPr>
                <w:rFonts w:ascii="Calibri" w:hAnsi="Calibri" w:cs="Calibri"/>
                <w:sz w:val="18"/>
              </w:rPr>
              <w:t>0</w:t>
            </w:r>
          </w:p>
        </w:tc>
        <w:tc>
          <w:tcPr>
            <w:tcW w:w="690" w:type="pct"/>
            <w:vAlign w:val="bottom"/>
          </w:tcPr>
          <w:p w:rsidR="002971AD" w:rsidRDefault="00E31227">
            <w:pPr>
              <w:spacing w:after="0" w:line="240" w:lineRule="auto"/>
              <w:jc w:val="right"/>
            </w:pPr>
            <w:r>
              <w:rPr>
                <w:rFonts w:ascii="Calibri" w:hAnsi="Calibri" w:cs="Calibri"/>
                <w:sz w:val="18"/>
              </w:rPr>
              <w:t>0</w:t>
            </w:r>
          </w:p>
        </w:tc>
        <w:tc>
          <w:tcPr>
            <w:tcW w:w="690" w:type="pct"/>
            <w:vAlign w:val="bottom"/>
          </w:tcPr>
          <w:p w:rsidR="002971AD" w:rsidRDefault="00E31227">
            <w:pPr>
              <w:spacing w:after="0" w:line="240" w:lineRule="auto"/>
              <w:jc w:val="right"/>
            </w:pPr>
            <w:r>
              <w:rPr>
                <w:rFonts w:ascii="Calibri" w:hAnsi="Calibri" w:cs="Calibri"/>
                <w:sz w:val="18"/>
              </w:rPr>
              <w:t>0</w:t>
            </w:r>
          </w:p>
        </w:tc>
        <w:tc>
          <w:tcPr>
            <w:tcW w:w="400" w:type="pct"/>
            <w:vAlign w:val="bottom"/>
          </w:tcPr>
          <w:p w:rsidR="002971AD" w:rsidRDefault="002971AD">
            <w:pPr>
              <w:spacing w:after="0" w:line="240" w:lineRule="auto"/>
              <w:jc w:val="right"/>
            </w:pPr>
          </w:p>
        </w:tc>
      </w:tr>
      <w:tr w:rsidR="002971AD">
        <w:tc>
          <w:tcPr>
            <w:tcW w:w="980" w:type="pct"/>
            <w:vAlign w:val="bottom"/>
          </w:tcPr>
          <w:p w:rsidR="002971AD" w:rsidRDefault="00E31227">
            <w:pPr>
              <w:spacing w:after="0" w:line="240" w:lineRule="auto"/>
            </w:pPr>
            <w:r>
              <w:rPr>
                <w:rFonts w:ascii="Calibri" w:hAnsi="Calibri" w:cs="Calibri"/>
                <w:b/>
                <w:sz w:val="18"/>
              </w:rPr>
              <w:t>RAZLIKA PRIMITAKA I IZDATAKA</w:t>
            </w:r>
          </w:p>
        </w:tc>
        <w:tc>
          <w:tcPr>
            <w:tcW w:w="690" w:type="pct"/>
            <w:vAlign w:val="bottom"/>
          </w:tcPr>
          <w:p w:rsidR="002971AD" w:rsidRDefault="00E31227">
            <w:pPr>
              <w:spacing w:after="0" w:line="240" w:lineRule="auto"/>
              <w:jc w:val="right"/>
            </w:pPr>
            <w:r>
              <w:rPr>
                <w:rFonts w:ascii="Calibri" w:hAnsi="Calibri" w:cs="Calibri"/>
                <w:b/>
                <w:sz w:val="18"/>
              </w:rPr>
              <w:t>-7.009.494</w:t>
            </w:r>
          </w:p>
        </w:tc>
        <w:tc>
          <w:tcPr>
            <w:tcW w:w="690" w:type="pct"/>
            <w:vAlign w:val="bottom"/>
          </w:tcPr>
          <w:p w:rsidR="002971AD" w:rsidRDefault="00E31227">
            <w:pPr>
              <w:spacing w:after="0" w:line="240" w:lineRule="auto"/>
              <w:jc w:val="right"/>
            </w:pPr>
            <w:r>
              <w:rPr>
                <w:rFonts w:ascii="Calibri" w:hAnsi="Calibri" w:cs="Calibri"/>
                <w:b/>
                <w:sz w:val="18"/>
              </w:rPr>
              <w:t>23.326.131</w:t>
            </w:r>
          </w:p>
        </w:tc>
        <w:tc>
          <w:tcPr>
            <w:tcW w:w="690" w:type="pct"/>
            <w:vAlign w:val="bottom"/>
          </w:tcPr>
          <w:p w:rsidR="002971AD" w:rsidRDefault="00E31227">
            <w:pPr>
              <w:spacing w:after="0" w:line="240" w:lineRule="auto"/>
              <w:jc w:val="right"/>
            </w:pPr>
            <w:r>
              <w:rPr>
                <w:rFonts w:ascii="Calibri" w:hAnsi="Calibri" w:cs="Calibri"/>
                <w:b/>
                <w:sz w:val="18"/>
              </w:rPr>
              <w:t>6.404.984</w:t>
            </w:r>
          </w:p>
        </w:tc>
        <w:tc>
          <w:tcPr>
            <w:tcW w:w="690" w:type="pct"/>
            <w:vAlign w:val="bottom"/>
          </w:tcPr>
          <w:p w:rsidR="002971AD" w:rsidRDefault="00E31227">
            <w:pPr>
              <w:spacing w:after="0" w:line="240" w:lineRule="auto"/>
              <w:jc w:val="right"/>
            </w:pPr>
            <w:r>
              <w:rPr>
                <w:rFonts w:ascii="Calibri" w:hAnsi="Calibri" w:cs="Calibri"/>
                <w:b/>
                <w:sz w:val="18"/>
              </w:rPr>
              <w:t>7.750.000</w:t>
            </w:r>
          </w:p>
        </w:tc>
        <w:tc>
          <w:tcPr>
            <w:tcW w:w="690" w:type="pct"/>
            <w:vAlign w:val="bottom"/>
          </w:tcPr>
          <w:p w:rsidR="002971AD" w:rsidRDefault="00E31227">
            <w:pPr>
              <w:spacing w:after="0" w:line="240" w:lineRule="auto"/>
              <w:jc w:val="right"/>
            </w:pPr>
            <w:r>
              <w:rPr>
                <w:rFonts w:ascii="Calibri" w:hAnsi="Calibri" w:cs="Calibri"/>
                <w:b/>
                <w:sz w:val="18"/>
              </w:rPr>
              <w:t>0</w:t>
            </w:r>
          </w:p>
        </w:tc>
        <w:tc>
          <w:tcPr>
            <w:tcW w:w="400" w:type="pct"/>
            <w:vAlign w:val="bottom"/>
          </w:tcPr>
          <w:p w:rsidR="002971AD" w:rsidRDefault="00E31227">
            <w:pPr>
              <w:spacing w:after="0" w:line="240" w:lineRule="auto"/>
              <w:jc w:val="right"/>
            </w:pPr>
            <w:r>
              <w:rPr>
                <w:rFonts w:ascii="Calibri" w:hAnsi="Calibri" w:cs="Calibri"/>
                <w:b/>
                <w:sz w:val="18"/>
              </w:rPr>
              <w:t>27,5</w:t>
            </w:r>
          </w:p>
        </w:tc>
      </w:tr>
      <w:tr w:rsidR="002971AD">
        <w:tc>
          <w:tcPr>
            <w:tcW w:w="980" w:type="pct"/>
            <w:vAlign w:val="bottom"/>
          </w:tcPr>
          <w:p w:rsidR="002971AD" w:rsidRDefault="00E31227">
            <w:pPr>
              <w:spacing w:after="0" w:line="240" w:lineRule="auto"/>
            </w:pPr>
            <w:r>
              <w:rPr>
                <w:rFonts w:ascii="Calibri" w:hAnsi="Calibri" w:cs="Calibri"/>
                <w:sz w:val="18"/>
              </w:rPr>
              <w:t>PRIJENOS SREDSTAVA IZ PRETHODNE GODINE</w:t>
            </w:r>
          </w:p>
        </w:tc>
        <w:tc>
          <w:tcPr>
            <w:tcW w:w="690" w:type="pct"/>
            <w:vAlign w:val="bottom"/>
          </w:tcPr>
          <w:p w:rsidR="002971AD" w:rsidRDefault="00E31227">
            <w:pPr>
              <w:spacing w:after="0" w:line="240" w:lineRule="auto"/>
              <w:jc w:val="right"/>
            </w:pPr>
            <w:r>
              <w:rPr>
                <w:rFonts w:ascii="Calibri" w:hAnsi="Calibri" w:cs="Calibri"/>
                <w:sz w:val="18"/>
              </w:rPr>
              <w:t>3.650.697</w:t>
            </w:r>
          </w:p>
        </w:tc>
        <w:tc>
          <w:tcPr>
            <w:tcW w:w="690" w:type="pct"/>
            <w:vAlign w:val="bottom"/>
          </w:tcPr>
          <w:p w:rsidR="002971AD" w:rsidRDefault="00E31227">
            <w:pPr>
              <w:spacing w:after="0" w:line="240" w:lineRule="auto"/>
              <w:jc w:val="right"/>
            </w:pPr>
            <w:r>
              <w:rPr>
                <w:rFonts w:ascii="Calibri" w:hAnsi="Calibri" w:cs="Calibri"/>
                <w:sz w:val="18"/>
              </w:rPr>
              <w:t>949.329</w:t>
            </w:r>
          </w:p>
        </w:tc>
        <w:tc>
          <w:tcPr>
            <w:tcW w:w="690" w:type="pct"/>
            <w:vAlign w:val="bottom"/>
          </w:tcPr>
          <w:p w:rsidR="002971AD" w:rsidRDefault="00E31227">
            <w:pPr>
              <w:spacing w:after="0" w:line="240" w:lineRule="auto"/>
              <w:jc w:val="right"/>
            </w:pPr>
            <w:r>
              <w:rPr>
                <w:rFonts w:ascii="Calibri" w:hAnsi="Calibri" w:cs="Calibri"/>
                <w:sz w:val="18"/>
              </w:rPr>
              <w:t>6.500.291</w:t>
            </w:r>
          </w:p>
        </w:tc>
        <w:tc>
          <w:tcPr>
            <w:tcW w:w="690" w:type="pct"/>
            <w:vAlign w:val="bottom"/>
          </w:tcPr>
          <w:p w:rsidR="002971AD" w:rsidRDefault="00E31227">
            <w:pPr>
              <w:spacing w:after="0" w:line="240" w:lineRule="auto"/>
              <w:jc w:val="right"/>
            </w:pPr>
            <w:r>
              <w:rPr>
                <w:rFonts w:ascii="Calibri" w:hAnsi="Calibri" w:cs="Calibri"/>
                <w:sz w:val="18"/>
              </w:rPr>
              <w:t>9.079.512</w:t>
            </w:r>
          </w:p>
        </w:tc>
        <w:tc>
          <w:tcPr>
            <w:tcW w:w="690" w:type="pct"/>
            <w:vAlign w:val="bottom"/>
          </w:tcPr>
          <w:p w:rsidR="002971AD" w:rsidRDefault="00E31227">
            <w:pPr>
              <w:spacing w:after="0" w:line="240" w:lineRule="auto"/>
              <w:jc w:val="right"/>
            </w:pPr>
            <w:r>
              <w:rPr>
                <w:rFonts w:ascii="Calibri" w:hAnsi="Calibri" w:cs="Calibri"/>
                <w:sz w:val="18"/>
              </w:rPr>
              <w:t>13.482.372</w:t>
            </w:r>
          </w:p>
        </w:tc>
        <w:tc>
          <w:tcPr>
            <w:tcW w:w="400" w:type="pct"/>
            <w:vAlign w:val="bottom"/>
          </w:tcPr>
          <w:p w:rsidR="002971AD" w:rsidRDefault="00E31227">
            <w:pPr>
              <w:spacing w:after="0" w:line="240" w:lineRule="auto"/>
              <w:jc w:val="right"/>
            </w:pPr>
            <w:r>
              <w:rPr>
                <w:rFonts w:ascii="Calibri" w:hAnsi="Calibri" w:cs="Calibri"/>
                <w:sz w:val="18"/>
              </w:rPr>
              <w:t>684,7</w:t>
            </w:r>
          </w:p>
        </w:tc>
      </w:tr>
      <w:tr w:rsidR="002971AD">
        <w:tc>
          <w:tcPr>
            <w:tcW w:w="980" w:type="pct"/>
            <w:vAlign w:val="bottom"/>
          </w:tcPr>
          <w:p w:rsidR="002971AD" w:rsidRDefault="00E31227">
            <w:pPr>
              <w:spacing w:after="0" w:line="240" w:lineRule="auto"/>
            </w:pPr>
            <w:r>
              <w:rPr>
                <w:rFonts w:ascii="Calibri" w:hAnsi="Calibri" w:cs="Calibri"/>
                <w:sz w:val="18"/>
              </w:rPr>
              <w:t>PRIJENOS SREDSTAVA U SLJEDEĆU GODINU</w:t>
            </w:r>
          </w:p>
        </w:tc>
        <w:tc>
          <w:tcPr>
            <w:tcW w:w="690" w:type="pct"/>
            <w:vAlign w:val="bottom"/>
          </w:tcPr>
          <w:p w:rsidR="002971AD" w:rsidRDefault="00E31227">
            <w:pPr>
              <w:spacing w:after="0" w:line="240" w:lineRule="auto"/>
              <w:jc w:val="right"/>
            </w:pPr>
            <w:r>
              <w:rPr>
                <w:rFonts w:ascii="Calibri" w:hAnsi="Calibri" w:cs="Calibri"/>
                <w:sz w:val="18"/>
              </w:rPr>
              <w:t>-949.329</w:t>
            </w:r>
          </w:p>
        </w:tc>
        <w:tc>
          <w:tcPr>
            <w:tcW w:w="690" w:type="pct"/>
            <w:vAlign w:val="bottom"/>
          </w:tcPr>
          <w:p w:rsidR="002971AD" w:rsidRDefault="00E31227">
            <w:pPr>
              <w:spacing w:after="0" w:line="240" w:lineRule="auto"/>
              <w:jc w:val="right"/>
            </w:pPr>
            <w:r>
              <w:rPr>
                <w:rFonts w:ascii="Calibri" w:hAnsi="Calibri" w:cs="Calibri"/>
                <w:sz w:val="18"/>
              </w:rPr>
              <w:t>-6.500.291</w:t>
            </w:r>
          </w:p>
        </w:tc>
        <w:tc>
          <w:tcPr>
            <w:tcW w:w="690" w:type="pct"/>
            <w:vAlign w:val="bottom"/>
          </w:tcPr>
          <w:p w:rsidR="002971AD" w:rsidRDefault="00E31227">
            <w:pPr>
              <w:spacing w:after="0" w:line="240" w:lineRule="auto"/>
              <w:jc w:val="right"/>
            </w:pPr>
            <w:r>
              <w:rPr>
                <w:rFonts w:ascii="Calibri" w:hAnsi="Calibri" w:cs="Calibri"/>
                <w:sz w:val="18"/>
              </w:rPr>
              <w:t>-9.079.512</w:t>
            </w:r>
          </w:p>
        </w:tc>
        <w:tc>
          <w:tcPr>
            <w:tcW w:w="690" w:type="pct"/>
            <w:vAlign w:val="bottom"/>
          </w:tcPr>
          <w:p w:rsidR="002971AD" w:rsidRDefault="00E31227">
            <w:pPr>
              <w:spacing w:after="0" w:line="240" w:lineRule="auto"/>
              <w:jc w:val="right"/>
            </w:pPr>
            <w:r>
              <w:rPr>
                <w:rFonts w:ascii="Calibri" w:hAnsi="Calibri" w:cs="Calibri"/>
                <w:sz w:val="18"/>
              </w:rPr>
              <w:t>-13.482.372</w:t>
            </w:r>
          </w:p>
        </w:tc>
        <w:tc>
          <w:tcPr>
            <w:tcW w:w="690" w:type="pct"/>
            <w:vAlign w:val="bottom"/>
          </w:tcPr>
          <w:p w:rsidR="002971AD" w:rsidRDefault="00E31227">
            <w:pPr>
              <w:spacing w:after="0" w:line="240" w:lineRule="auto"/>
              <w:jc w:val="right"/>
            </w:pPr>
            <w:r>
              <w:rPr>
                <w:rFonts w:ascii="Calibri" w:hAnsi="Calibri" w:cs="Calibri"/>
                <w:sz w:val="18"/>
              </w:rPr>
              <w:t>-11.231.271</w:t>
            </w:r>
          </w:p>
        </w:tc>
        <w:tc>
          <w:tcPr>
            <w:tcW w:w="400" w:type="pct"/>
            <w:vAlign w:val="bottom"/>
          </w:tcPr>
          <w:p w:rsidR="002971AD" w:rsidRDefault="00E31227">
            <w:pPr>
              <w:spacing w:after="0" w:line="240" w:lineRule="auto"/>
              <w:jc w:val="right"/>
            </w:pPr>
            <w:r>
              <w:rPr>
                <w:rFonts w:ascii="Calibri" w:hAnsi="Calibri" w:cs="Calibri"/>
                <w:sz w:val="18"/>
              </w:rPr>
              <w:t>139,7</w:t>
            </w:r>
          </w:p>
        </w:tc>
      </w:tr>
      <w:tr w:rsidR="002971AD">
        <w:tc>
          <w:tcPr>
            <w:tcW w:w="980" w:type="pct"/>
            <w:vAlign w:val="bottom"/>
          </w:tcPr>
          <w:p w:rsidR="002971AD" w:rsidRDefault="00E31227">
            <w:pPr>
              <w:spacing w:after="0" w:line="240" w:lineRule="auto"/>
            </w:pPr>
            <w:r>
              <w:rPr>
                <w:rFonts w:ascii="Calibri" w:hAnsi="Calibri" w:cs="Calibri"/>
                <w:b/>
                <w:sz w:val="18"/>
              </w:rPr>
              <w:t>NETO FINANCIRANJE</w:t>
            </w:r>
          </w:p>
        </w:tc>
        <w:tc>
          <w:tcPr>
            <w:tcW w:w="690" w:type="pct"/>
            <w:vAlign w:val="bottom"/>
          </w:tcPr>
          <w:p w:rsidR="002971AD" w:rsidRDefault="00E31227">
            <w:pPr>
              <w:spacing w:after="0" w:line="240" w:lineRule="auto"/>
              <w:jc w:val="right"/>
            </w:pPr>
            <w:r>
              <w:rPr>
                <w:rFonts w:ascii="Calibri" w:hAnsi="Calibri" w:cs="Calibri"/>
                <w:b/>
                <w:sz w:val="18"/>
              </w:rPr>
              <w:t>-4.308.126</w:t>
            </w:r>
          </w:p>
        </w:tc>
        <w:tc>
          <w:tcPr>
            <w:tcW w:w="690" w:type="pct"/>
            <w:vAlign w:val="bottom"/>
          </w:tcPr>
          <w:p w:rsidR="002971AD" w:rsidRDefault="00E31227">
            <w:pPr>
              <w:spacing w:after="0" w:line="240" w:lineRule="auto"/>
              <w:jc w:val="right"/>
            </w:pPr>
            <w:r>
              <w:rPr>
                <w:rFonts w:ascii="Calibri" w:hAnsi="Calibri" w:cs="Calibri"/>
                <w:b/>
                <w:sz w:val="18"/>
              </w:rPr>
              <w:t>17.775.169</w:t>
            </w:r>
          </w:p>
        </w:tc>
        <w:tc>
          <w:tcPr>
            <w:tcW w:w="690" w:type="pct"/>
            <w:vAlign w:val="bottom"/>
          </w:tcPr>
          <w:p w:rsidR="002971AD" w:rsidRDefault="00E31227">
            <w:pPr>
              <w:spacing w:after="0" w:line="240" w:lineRule="auto"/>
              <w:jc w:val="right"/>
            </w:pPr>
            <w:r>
              <w:rPr>
                <w:rFonts w:ascii="Calibri" w:hAnsi="Calibri" w:cs="Calibri"/>
                <w:b/>
                <w:sz w:val="18"/>
              </w:rPr>
              <w:t>3.825.763</w:t>
            </w:r>
          </w:p>
        </w:tc>
        <w:tc>
          <w:tcPr>
            <w:tcW w:w="690" w:type="pct"/>
            <w:vAlign w:val="bottom"/>
          </w:tcPr>
          <w:p w:rsidR="002971AD" w:rsidRDefault="00E31227">
            <w:pPr>
              <w:spacing w:after="0" w:line="240" w:lineRule="auto"/>
              <w:jc w:val="right"/>
            </w:pPr>
            <w:r>
              <w:rPr>
                <w:rFonts w:ascii="Calibri" w:hAnsi="Calibri" w:cs="Calibri"/>
                <w:b/>
                <w:sz w:val="18"/>
              </w:rPr>
              <w:t>3.347.140</w:t>
            </w:r>
          </w:p>
        </w:tc>
        <w:tc>
          <w:tcPr>
            <w:tcW w:w="690" w:type="pct"/>
            <w:vAlign w:val="bottom"/>
          </w:tcPr>
          <w:p w:rsidR="002971AD" w:rsidRDefault="00E31227">
            <w:pPr>
              <w:spacing w:after="0" w:line="240" w:lineRule="auto"/>
              <w:jc w:val="right"/>
            </w:pPr>
            <w:r>
              <w:rPr>
                <w:rFonts w:ascii="Calibri" w:hAnsi="Calibri" w:cs="Calibri"/>
                <w:b/>
                <w:sz w:val="18"/>
              </w:rPr>
              <w:t>2.251.101</w:t>
            </w:r>
          </w:p>
        </w:tc>
        <w:tc>
          <w:tcPr>
            <w:tcW w:w="400" w:type="pct"/>
            <w:vAlign w:val="bottom"/>
          </w:tcPr>
          <w:p w:rsidR="002971AD" w:rsidRDefault="00E31227">
            <w:pPr>
              <w:spacing w:after="0" w:line="240" w:lineRule="auto"/>
              <w:jc w:val="right"/>
            </w:pPr>
            <w:r>
              <w:rPr>
                <w:rFonts w:ascii="Calibri" w:hAnsi="Calibri" w:cs="Calibri"/>
                <w:b/>
                <w:sz w:val="18"/>
              </w:rPr>
              <w:t>21,5</w:t>
            </w:r>
          </w:p>
        </w:tc>
      </w:tr>
    </w:tbl>
    <w:p w:rsidR="002971AD" w:rsidRDefault="002971AD">
      <w:pPr>
        <w:spacing w:after="0" w:line="240" w:lineRule="auto"/>
      </w:pPr>
    </w:p>
    <w:p w:rsidR="002971AD" w:rsidRDefault="00E31227">
      <w:pPr>
        <w:spacing w:line="240" w:lineRule="auto"/>
        <w:jc w:val="both"/>
      </w:pPr>
      <w:r>
        <w:rPr>
          <w:rFonts w:ascii="Calibri" w:hAnsi="Calibri" w:cs="Calibri"/>
        </w:rPr>
        <w:t>Planirani primici od financijske imovine i zaduživanja za 2026. godinu iznose 6.404.984 eura, u 2027. godini 7.750.000 eura, dok u 2028. godini nema planiranih primitaka iz zajmova. Navedeni primici odnose se na povlačenje sredstava iz zajmova EUROFIMA-e za obnovu lokomotiva i radionica za održavanje voznog parka.</w:t>
      </w:r>
    </w:p>
    <w:p w:rsidR="002971AD" w:rsidRDefault="00E31227">
      <w:pPr>
        <w:spacing w:line="240" w:lineRule="auto"/>
        <w:jc w:val="both"/>
      </w:pPr>
      <w:r>
        <w:rPr>
          <w:rFonts w:ascii="Calibri" w:hAnsi="Calibri" w:cs="Calibri"/>
          <w:color w:val="000000"/>
        </w:rPr>
        <w:t>Naime, kako bi HŽ Putnički prijevoz omogućio nesmetano odvijanje voznog reda na temelju PSO ugovora, koji je potpisan s Ministarstvom mora, prometa i infrastrukture, neophodno je osigurati potreban broj vozila za odvijanje prometa te obnoviti radionice za održavanje željezničkih vozila.</w:t>
      </w:r>
    </w:p>
    <w:p w:rsidR="002971AD" w:rsidRDefault="00E31227">
      <w:pPr>
        <w:spacing w:line="240" w:lineRule="auto"/>
        <w:jc w:val="both"/>
      </w:pPr>
      <w:r>
        <w:rPr>
          <w:rFonts w:ascii="Calibri" w:hAnsi="Calibri" w:cs="Calibri"/>
          <w:color w:val="000000"/>
        </w:rPr>
        <w:t>Izuzev novih vlakova, željeznička vozila stara su preko 40 godina, a radionice, koje su u funkciji više od 50 godina, nisu adekvatne za udovoljavanje potreba za održavanjem zbog čega je neophodna njihova obnova.</w:t>
      </w:r>
    </w:p>
    <w:p w:rsidR="002971AD" w:rsidRDefault="00E31227">
      <w:pPr>
        <w:spacing w:line="240" w:lineRule="auto"/>
        <w:jc w:val="both"/>
      </w:pPr>
      <w:r>
        <w:rPr>
          <w:rFonts w:ascii="Calibri" w:hAnsi="Calibri" w:cs="Calibri"/>
        </w:rPr>
        <w:t>U razdoblju 2026. - 2028. nema planiranih izdataka za otplatu glavnice primljenih kredita i zajmova. Naime, temeljem Nagodbe o uređenju imovinsko-pravnih pitanja preostalih nakon podjele HŽ Hrvatskih Željeznica d.o.o. između Republike Hrvatske i društva HŽ Putnički prijevoz d.o.o. u svrhu podmirivanja dijela naknade za namiru koju Republika Hrvatska ima dati društvu HŽ Putnički prijevoz, Ministarstvo financija će preuzeti otplatu iznosa nedospjelih neotplaćenih kreditnih obveza Društva za četiri kreditna zaduženja, počevši od 1. siječnja 2026. godine pa do kraja otplate dok preostala zaduženja za obnovu lokomotiva i radionica jednokratno dospijevaju na naplatu 2040. godine.</w:t>
      </w:r>
    </w:p>
    <w:p w:rsidR="002971AD" w:rsidRDefault="00E31227">
      <w:pPr>
        <w:spacing w:line="240" w:lineRule="auto"/>
        <w:jc w:val="both"/>
      </w:pPr>
      <w:r>
        <w:rPr>
          <w:rFonts w:ascii="Calibri" w:hAnsi="Calibri" w:cs="Calibri"/>
        </w:rPr>
        <w:t>Prijenos sredstava iz 2026. u 2027. godinu planiran je u iznosu od 9.079.512 euro.</w:t>
      </w:r>
    </w:p>
    <w:p w:rsidR="002971AD" w:rsidRDefault="00E31227">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828"/>
        <w:gridCol w:w="3583"/>
        <w:gridCol w:w="3583"/>
      </w:tblGrid>
      <w:tr w:rsidR="002971AD">
        <w:tc>
          <w:tcPr>
            <w:tcW w:w="970" w:type="pct"/>
            <w:shd w:val="clear" w:color="auto" w:fill="BCDFFB"/>
            <w:vAlign w:val="center"/>
          </w:tcPr>
          <w:p w:rsidR="002971AD" w:rsidRDefault="002971AD">
            <w:pPr>
              <w:spacing w:after="0" w:line="240" w:lineRule="auto"/>
              <w:jc w:val="center"/>
            </w:pPr>
          </w:p>
        </w:tc>
        <w:tc>
          <w:tcPr>
            <w:tcW w:w="1900" w:type="pct"/>
            <w:shd w:val="clear" w:color="auto" w:fill="BCDFFB"/>
            <w:vAlign w:val="center"/>
          </w:tcPr>
          <w:p w:rsidR="002971AD" w:rsidRDefault="00E31227">
            <w:pPr>
              <w:spacing w:after="0" w:line="240" w:lineRule="auto"/>
              <w:jc w:val="center"/>
            </w:pPr>
            <w:r>
              <w:rPr>
                <w:rFonts w:ascii="Calibri" w:hAnsi="Calibri" w:cs="Calibri"/>
                <w:b/>
                <w:sz w:val="18"/>
              </w:rPr>
              <w:t>Stanje obveza na dan 31.12.2024.</w:t>
            </w:r>
          </w:p>
        </w:tc>
        <w:tc>
          <w:tcPr>
            <w:tcW w:w="1900" w:type="pct"/>
            <w:shd w:val="clear" w:color="auto" w:fill="BCDFFB"/>
            <w:vAlign w:val="center"/>
          </w:tcPr>
          <w:p w:rsidR="002971AD" w:rsidRDefault="00E31227">
            <w:pPr>
              <w:spacing w:after="0" w:line="240" w:lineRule="auto"/>
              <w:jc w:val="center"/>
            </w:pPr>
            <w:r>
              <w:rPr>
                <w:rFonts w:ascii="Calibri" w:hAnsi="Calibri" w:cs="Calibri"/>
                <w:b/>
                <w:sz w:val="18"/>
              </w:rPr>
              <w:t>Stanje obveza na dan 30.06.2025.</w:t>
            </w:r>
          </w:p>
        </w:tc>
      </w:tr>
      <w:tr w:rsidR="002971AD">
        <w:tc>
          <w:tcPr>
            <w:tcW w:w="970" w:type="pct"/>
            <w:vAlign w:val="center"/>
          </w:tcPr>
          <w:p w:rsidR="002971AD" w:rsidRDefault="00E31227">
            <w:pPr>
              <w:spacing w:after="0" w:line="240" w:lineRule="auto"/>
            </w:pPr>
            <w:r>
              <w:rPr>
                <w:rFonts w:ascii="Calibri" w:hAnsi="Calibri" w:cs="Calibri"/>
                <w:sz w:val="18"/>
              </w:rPr>
              <w:t>UKUPNE OBVEZE</w:t>
            </w:r>
          </w:p>
        </w:tc>
        <w:tc>
          <w:tcPr>
            <w:tcW w:w="1900" w:type="pct"/>
            <w:vAlign w:val="bottom"/>
          </w:tcPr>
          <w:p w:rsidR="002971AD" w:rsidRDefault="00E31227">
            <w:pPr>
              <w:spacing w:after="0" w:line="240" w:lineRule="auto"/>
              <w:jc w:val="right"/>
            </w:pPr>
            <w:r>
              <w:rPr>
                <w:rFonts w:ascii="Calibri" w:hAnsi="Calibri" w:cs="Calibri"/>
                <w:sz w:val="18"/>
              </w:rPr>
              <w:t>139.728.214</w:t>
            </w:r>
          </w:p>
        </w:tc>
        <w:tc>
          <w:tcPr>
            <w:tcW w:w="1900" w:type="pct"/>
            <w:vAlign w:val="bottom"/>
          </w:tcPr>
          <w:p w:rsidR="002971AD" w:rsidRDefault="00E31227">
            <w:pPr>
              <w:spacing w:after="0" w:line="240" w:lineRule="auto"/>
              <w:jc w:val="right"/>
            </w:pPr>
            <w:r>
              <w:rPr>
                <w:rFonts w:ascii="Calibri" w:hAnsi="Calibri" w:cs="Calibri"/>
                <w:sz w:val="18"/>
              </w:rPr>
              <w:t>160.410.425</w:t>
            </w:r>
          </w:p>
        </w:tc>
      </w:tr>
      <w:tr w:rsidR="002971AD">
        <w:tc>
          <w:tcPr>
            <w:tcW w:w="970" w:type="pct"/>
            <w:vAlign w:val="center"/>
          </w:tcPr>
          <w:p w:rsidR="002971AD" w:rsidRDefault="00E31227">
            <w:pPr>
              <w:spacing w:after="0" w:line="240" w:lineRule="auto"/>
            </w:pPr>
            <w:r>
              <w:rPr>
                <w:rFonts w:ascii="Calibri" w:hAnsi="Calibri" w:cs="Calibri"/>
                <w:sz w:val="18"/>
              </w:rPr>
              <w:t>DOSPJELE OBVEZE</w:t>
            </w:r>
          </w:p>
        </w:tc>
        <w:tc>
          <w:tcPr>
            <w:tcW w:w="1900" w:type="pct"/>
            <w:vAlign w:val="bottom"/>
          </w:tcPr>
          <w:p w:rsidR="002971AD" w:rsidRDefault="00E31227">
            <w:pPr>
              <w:spacing w:after="0" w:line="240" w:lineRule="auto"/>
              <w:jc w:val="right"/>
            </w:pPr>
            <w:r>
              <w:rPr>
                <w:rFonts w:ascii="Calibri" w:hAnsi="Calibri" w:cs="Calibri"/>
                <w:sz w:val="18"/>
              </w:rPr>
              <w:t>1.889.921</w:t>
            </w:r>
          </w:p>
        </w:tc>
        <w:tc>
          <w:tcPr>
            <w:tcW w:w="1900" w:type="pct"/>
            <w:vAlign w:val="bottom"/>
          </w:tcPr>
          <w:p w:rsidR="002971AD" w:rsidRDefault="00E31227">
            <w:pPr>
              <w:spacing w:after="0" w:line="240" w:lineRule="auto"/>
              <w:jc w:val="right"/>
            </w:pPr>
            <w:r>
              <w:rPr>
                <w:rFonts w:ascii="Calibri" w:hAnsi="Calibri" w:cs="Calibri"/>
                <w:sz w:val="18"/>
              </w:rPr>
              <w:t>215.257</w:t>
            </w:r>
          </w:p>
        </w:tc>
      </w:tr>
    </w:tbl>
    <w:p w:rsidR="002971AD" w:rsidRDefault="002971AD">
      <w:pPr>
        <w:spacing w:after="0" w:line="240" w:lineRule="auto"/>
      </w:pPr>
    </w:p>
    <w:p w:rsidR="002971AD" w:rsidRDefault="00E31227">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009 HŽ PUTNIČKI PRIJEVOZ</w:t>
            </w:r>
          </w:p>
        </w:tc>
        <w:tc>
          <w:tcPr>
            <w:tcW w:w="690" w:type="pct"/>
            <w:vAlign w:val="bottom"/>
          </w:tcPr>
          <w:p w:rsidR="002971AD" w:rsidRDefault="00E31227">
            <w:pPr>
              <w:spacing w:after="0" w:line="240" w:lineRule="auto"/>
              <w:jc w:val="right"/>
            </w:pPr>
            <w:r>
              <w:rPr>
                <w:rFonts w:ascii="Calibri" w:hAnsi="Calibri" w:cs="Calibri"/>
                <w:sz w:val="18"/>
              </w:rPr>
              <w:t>162.210.301</w:t>
            </w:r>
          </w:p>
        </w:tc>
        <w:tc>
          <w:tcPr>
            <w:tcW w:w="690" w:type="pct"/>
            <w:vAlign w:val="bottom"/>
          </w:tcPr>
          <w:p w:rsidR="002971AD" w:rsidRDefault="00E31227">
            <w:pPr>
              <w:spacing w:after="0" w:line="240" w:lineRule="auto"/>
              <w:jc w:val="right"/>
            </w:pPr>
            <w:r>
              <w:rPr>
                <w:rFonts w:ascii="Calibri" w:hAnsi="Calibri" w:cs="Calibri"/>
                <w:sz w:val="18"/>
              </w:rPr>
              <w:t>221.716.470</w:t>
            </w:r>
          </w:p>
        </w:tc>
        <w:tc>
          <w:tcPr>
            <w:tcW w:w="690" w:type="pct"/>
            <w:vAlign w:val="bottom"/>
          </w:tcPr>
          <w:p w:rsidR="002971AD" w:rsidRDefault="00E31227">
            <w:pPr>
              <w:spacing w:after="0" w:line="240" w:lineRule="auto"/>
              <w:jc w:val="right"/>
            </w:pPr>
            <w:r>
              <w:rPr>
                <w:rFonts w:ascii="Calibri" w:hAnsi="Calibri" w:cs="Calibri"/>
                <w:sz w:val="18"/>
              </w:rPr>
              <w:t>170.191.442</w:t>
            </w:r>
          </w:p>
        </w:tc>
        <w:tc>
          <w:tcPr>
            <w:tcW w:w="690" w:type="pct"/>
            <w:vAlign w:val="bottom"/>
          </w:tcPr>
          <w:p w:rsidR="002971AD" w:rsidRDefault="00E31227">
            <w:pPr>
              <w:spacing w:after="0" w:line="240" w:lineRule="auto"/>
              <w:jc w:val="right"/>
            </w:pPr>
            <w:r>
              <w:rPr>
                <w:rFonts w:ascii="Calibri" w:hAnsi="Calibri" w:cs="Calibri"/>
                <w:sz w:val="18"/>
              </w:rPr>
              <w:t>200.682.585</w:t>
            </w:r>
          </w:p>
        </w:tc>
        <w:tc>
          <w:tcPr>
            <w:tcW w:w="690" w:type="pct"/>
            <w:vAlign w:val="bottom"/>
          </w:tcPr>
          <w:p w:rsidR="002971AD" w:rsidRDefault="00E31227">
            <w:pPr>
              <w:spacing w:after="0" w:line="240" w:lineRule="auto"/>
              <w:jc w:val="right"/>
            </w:pPr>
            <w:r>
              <w:rPr>
                <w:rFonts w:ascii="Calibri" w:hAnsi="Calibri" w:cs="Calibri"/>
                <w:sz w:val="18"/>
              </w:rPr>
              <w:t>168.784.101</w:t>
            </w:r>
          </w:p>
        </w:tc>
        <w:tc>
          <w:tcPr>
            <w:tcW w:w="400" w:type="pct"/>
            <w:vAlign w:val="bottom"/>
          </w:tcPr>
          <w:p w:rsidR="002971AD" w:rsidRDefault="00E31227">
            <w:pPr>
              <w:spacing w:after="0" w:line="240" w:lineRule="auto"/>
              <w:jc w:val="right"/>
            </w:pPr>
            <w:r>
              <w:rPr>
                <w:rFonts w:ascii="Calibri" w:hAnsi="Calibri" w:cs="Calibri"/>
                <w:sz w:val="18"/>
              </w:rPr>
              <w:t>76,8</w:t>
            </w:r>
          </w:p>
        </w:tc>
      </w:tr>
    </w:tbl>
    <w:p w:rsidR="002971AD" w:rsidRDefault="00E31227" w:rsidP="0040793A">
      <w:pPr>
        <w:spacing w:line="240" w:lineRule="auto"/>
      </w:pPr>
      <w:r>
        <w:rPr>
          <w:rFonts w:ascii="Calibri" w:hAnsi="Calibri" w:cs="Calibri"/>
          <w:b/>
        </w:rPr>
        <w:lastRenderedPageBreak/>
        <w:t xml:space="preserve">9000 ADMINISTRATIVNO UPRAVLJANJE I OPREMANJE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9000</w:t>
            </w:r>
          </w:p>
        </w:tc>
        <w:tc>
          <w:tcPr>
            <w:tcW w:w="690" w:type="pct"/>
            <w:vAlign w:val="bottom"/>
          </w:tcPr>
          <w:p w:rsidR="002971AD" w:rsidRDefault="00E31227">
            <w:pPr>
              <w:spacing w:after="0" w:line="240" w:lineRule="auto"/>
              <w:jc w:val="right"/>
            </w:pPr>
            <w:r>
              <w:rPr>
                <w:rFonts w:ascii="Calibri" w:hAnsi="Calibri" w:cs="Calibri"/>
                <w:sz w:val="18"/>
              </w:rPr>
              <w:t>116.371.715</w:t>
            </w:r>
          </w:p>
        </w:tc>
        <w:tc>
          <w:tcPr>
            <w:tcW w:w="690" w:type="pct"/>
            <w:vAlign w:val="bottom"/>
          </w:tcPr>
          <w:p w:rsidR="002971AD" w:rsidRDefault="00E31227">
            <w:pPr>
              <w:spacing w:after="0" w:line="240" w:lineRule="auto"/>
              <w:jc w:val="right"/>
            </w:pPr>
            <w:r>
              <w:rPr>
                <w:rFonts w:ascii="Calibri" w:hAnsi="Calibri" w:cs="Calibri"/>
                <w:sz w:val="18"/>
              </w:rPr>
              <w:t>138.830.913</w:t>
            </w:r>
          </w:p>
        </w:tc>
        <w:tc>
          <w:tcPr>
            <w:tcW w:w="690" w:type="pct"/>
            <w:vAlign w:val="bottom"/>
          </w:tcPr>
          <w:p w:rsidR="002971AD" w:rsidRDefault="00E31227">
            <w:pPr>
              <w:spacing w:after="0" w:line="240" w:lineRule="auto"/>
              <w:jc w:val="right"/>
            </w:pPr>
            <w:r>
              <w:rPr>
                <w:rFonts w:ascii="Calibri" w:hAnsi="Calibri" w:cs="Calibri"/>
                <w:sz w:val="18"/>
              </w:rPr>
              <w:t>134.388.729</w:t>
            </w:r>
          </w:p>
        </w:tc>
        <w:tc>
          <w:tcPr>
            <w:tcW w:w="690" w:type="pct"/>
            <w:vAlign w:val="bottom"/>
          </w:tcPr>
          <w:p w:rsidR="002971AD" w:rsidRDefault="00E31227">
            <w:pPr>
              <w:spacing w:after="0" w:line="240" w:lineRule="auto"/>
              <w:jc w:val="right"/>
            </w:pPr>
            <w:r>
              <w:rPr>
                <w:rFonts w:ascii="Calibri" w:hAnsi="Calibri" w:cs="Calibri"/>
                <w:sz w:val="18"/>
              </w:rPr>
              <w:t>131.930.897</w:t>
            </w:r>
          </w:p>
        </w:tc>
        <w:tc>
          <w:tcPr>
            <w:tcW w:w="690" w:type="pct"/>
            <w:vAlign w:val="bottom"/>
          </w:tcPr>
          <w:p w:rsidR="002971AD" w:rsidRDefault="00E31227">
            <w:pPr>
              <w:spacing w:after="0" w:line="240" w:lineRule="auto"/>
              <w:jc w:val="right"/>
            </w:pPr>
            <w:r>
              <w:rPr>
                <w:rFonts w:ascii="Calibri" w:hAnsi="Calibri" w:cs="Calibri"/>
                <w:sz w:val="18"/>
              </w:rPr>
              <w:t>123.262.537</w:t>
            </w:r>
          </w:p>
        </w:tc>
        <w:tc>
          <w:tcPr>
            <w:tcW w:w="400" w:type="pct"/>
            <w:vAlign w:val="bottom"/>
          </w:tcPr>
          <w:p w:rsidR="002971AD" w:rsidRDefault="00E31227">
            <w:pPr>
              <w:spacing w:after="0" w:line="240" w:lineRule="auto"/>
              <w:jc w:val="right"/>
            </w:pPr>
            <w:r>
              <w:rPr>
                <w:rFonts w:ascii="Calibri" w:hAnsi="Calibri" w:cs="Calibri"/>
                <w:sz w:val="18"/>
              </w:rPr>
              <w:t>96,8</w:t>
            </w:r>
          </w:p>
        </w:tc>
      </w:tr>
    </w:tbl>
    <w:p w:rsidR="002971AD" w:rsidRDefault="002971AD">
      <w:pPr>
        <w:spacing w:after="0" w:line="240" w:lineRule="auto"/>
      </w:pPr>
    </w:p>
    <w:p w:rsidR="002971AD" w:rsidRDefault="00E31227" w:rsidP="005C4FFC">
      <w:pPr>
        <w:spacing w:line="240" w:lineRule="auto"/>
        <w:jc w:val="both"/>
      </w:pPr>
      <w:r>
        <w:rPr>
          <w:rFonts w:ascii="Calibri" w:hAnsi="Calibri" w:cs="Calibri"/>
          <w:b/>
        </w:rPr>
        <w:t xml:space="preserve">Cilj: </w:t>
      </w:r>
      <w:r>
        <w:rPr>
          <w:rFonts w:ascii="Calibri" w:hAnsi="Calibri" w:cs="Calibri"/>
        </w:rPr>
        <w:t>Ojačati učinkovitost poslovanja HŽ Putničkog prijevoza kroz povećanje produktivnosti, optimizaciju rashoda poslovanja, te ulaganjima u opremanje, in</w:t>
      </w:r>
      <w:r w:rsidR="005C4FFC">
        <w:rPr>
          <w:rFonts w:ascii="Calibri" w:hAnsi="Calibri" w:cs="Calibri"/>
        </w:rPr>
        <w:t>formatizaciju i poslovne zgrade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6"/>
        <w:gridCol w:w="1127"/>
        <w:gridCol w:w="1016"/>
        <w:gridCol w:w="1017"/>
        <w:gridCol w:w="1017"/>
        <w:gridCol w:w="1017"/>
        <w:gridCol w:w="1017"/>
        <w:gridCol w:w="1017"/>
      </w:tblGrid>
      <w:tr w:rsidR="002971AD">
        <w:tc>
          <w:tcPr>
            <w:tcW w:w="950" w:type="pct"/>
            <w:shd w:val="clear" w:color="auto" w:fill="BCDFFB"/>
            <w:vAlign w:val="center"/>
          </w:tcPr>
          <w:p w:rsidR="002971AD" w:rsidRDefault="00E31227">
            <w:pPr>
              <w:spacing w:after="0" w:line="240" w:lineRule="auto"/>
              <w:jc w:val="center"/>
            </w:pPr>
            <w:r>
              <w:rPr>
                <w:rFonts w:ascii="Calibri" w:hAnsi="Calibri" w:cs="Calibri"/>
                <w:b/>
                <w:sz w:val="18"/>
              </w:rPr>
              <w:t>Pokazatelj učinka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Definicija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Jedinica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Polazna vrijednost</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Izvor podataka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2028.</w:t>
            </w:r>
          </w:p>
        </w:tc>
      </w:tr>
      <w:tr w:rsidR="002971AD">
        <w:tc>
          <w:tcPr>
            <w:tcW w:w="950" w:type="pct"/>
            <w:vAlign w:val="center"/>
          </w:tcPr>
          <w:p w:rsidR="002971AD" w:rsidRDefault="00E31227">
            <w:pPr>
              <w:spacing w:after="0" w:line="240" w:lineRule="auto"/>
              <w:jc w:val="center"/>
            </w:pPr>
            <w:r>
              <w:rPr>
                <w:rFonts w:ascii="Calibri" w:hAnsi="Calibri" w:cs="Calibri"/>
                <w:sz w:val="18"/>
              </w:rPr>
              <w:t>Smanjenje vremena obrade dokumenta</w:t>
            </w:r>
          </w:p>
        </w:tc>
        <w:tc>
          <w:tcPr>
            <w:tcW w:w="550" w:type="pct"/>
            <w:vAlign w:val="center"/>
          </w:tcPr>
          <w:p w:rsidR="002971AD" w:rsidRDefault="00E31227">
            <w:pPr>
              <w:spacing w:after="0" w:line="240" w:lineRule="auto"/>
              <w:jc w:val="center"/>
            </w:pPr>
            <w:r>
              <w:rPr>
                <w:rFonts w:ascii="Calibri" w:hAnsi="Calibri" w:cs="Calibri"/>
                <w:sz w:val="18"/>
              </w:rPr>
              <w:t>Kroz obuku djelatnika za korištenje novog sustava očekuje se postići smanjenje vremena potrebnog za obradu dokumenata</w:t>
            </w:r>
          </w:p>
        </w:tc>
        <w:tc>
          <w:tcPr>
            <w:tcW w:w="550" w:type="pct"/>
            <w:vAlign w:val="center"/>
          </w:tcPr>
          <w:p w:rsidR="002971AD" w:rsidRDefault="00E31227">
            <w:pPr>
              <w:spacing w:after="0" w:line="240" w:lineRule="auto"/>
              <w:jc w:val="center"/>
            </w:pPr>
            <w:r>
              <w:rPr>
                <w:rFonts w:ascii="Calibri" w:hAnsi="Calibri" w:cs="Calibri"/>
                <w:sz w:val="18"/>
              </w:rPr>
              <w:t>broj sati</w:t>
            </w:r>
          </w:p>
        </w:tc>
        <w:tc>
          <w:tcPr>
            <w:tcW w:w="550" w:type="pct"/>
            <w:vAlign w:val="center"/>
          </w:tcPr>
          <w:p w:rsidR="002971AD" w:rsidRDefault="00E31227">
            <w:pPr>
              <w:spacing w:after="0" w:line="240" w:lineRule="auto"/>
              <w:jc w:val="right"/>
            </w:pPr>
            <w:r>
              <w:rPr>
                <w:rFonts w:ascii="Calibri" w:hAnsi="Calibri" w:cs="Calibri"/>
                <w:sz w:val="18"/>
              </w:rPr>
              <w:t>3,0</w:t>
            </w:r>
          </w:p>
        </w:tc>
        <w:tc>
          <w:tcPr>
            <w:tcW w:w="550" w:type="pct"/>
            <w:vAlign w:val="center"/>
          </w:tcPr>
          <w:p w:rsidR="002971AD" w:rsidRDefault="00E31227">
            <w:pPr>
              <w:spacing w:after="0" w:line="240" w:lineRule="auto"/>
              <w:jc w:val="center"/>
            </w:pPr>
            <w:r>
              <w:rPr>
                <w:rFonts w:ascii="Calibri" w:hAnsi="Calibri" w:cs="Calibri"/>
                <w:sz w:val="18"/>
              </w:rPr>
              <w:t>HŽPP</w:t>
            </w:r>
          </w:p>
        </w:tc>
        <w:tc>
          <w:tcPr>
            <w:tcW w:w="550" w:type="pct"/>
            <w:vAlign w:val="center"/>
          </w:tcPr>
          <w:p w:rsidR="002971AD" w:rsidRDefault="00E31227">
            <w:pPr>
              <w:spacing w:after="0" w:line="240" w:lineRule="auto"/>
              <w:jc w:val="right"/>
            </w:pPr>
            <w:r>
              <w:rPr>
                <w:rFonts w:ascii="Calibri" w:hAnsi="Calibri" w:cs="Calibri"/>
                <w:sz w:val="18"/>
              </w:rPr>
              <w:t>1,0</w:t>
            </w:r>
          </w:p>
        </w:tc>
        <w:tc>
          <w:tcPr>
            <w:tcW w:w="550" w:type="pct"/>
            <w:vAlign w:val="center"/>
          </w:tcPr>
          <w:p w:rsidR="002971AD" w:rsidRDefault="00E31227">
            <w:pPr>
              <w:spacing w:after="0" w:line="240" w:lineRule="auto"/>
              <w:jc w:val="right"/>
            </w:pPr>
            <w:r>
              <w:rPr>
                <w:rFonts w:ascii="Calibri" w:hAnsi="Calibri" w:cs="Calibri"/>
                <w:sz w:val="18"/>
              </w:rPr>
              <w:t>1,0</w:t>
            </w:r>
          </w:p>
        </w:tc>
        <w:tc>
          <w:tcPr>
            <w:tcW w:w="550" w:type="pct"/>
            <w:vAlign w:val="center"/>
          </w:tcPr>
          <w:p w:rsidR="002971AD" w:rsidRDefault="00E31227">
            <w:pPr>
              <w:spacing w:after="0" w:line="240" w:lineRule="auto"/>
              <w:jc w:val="right"/>
            </w:pPr>
            <w:r>
              <w:rPr>
                <w:rFonts w:ascii="Calibri" w:hAnsi="Calibri" w:cs="Calibri"/>
                <w:sz w:val="18"/>
              </w:rPr>
              <w:t>1,0</w:t>
            </w:r>
          </w:p>
        </w:tc>
      </w:tr>
    </w:tbl>
    <w:p w:rsidR="002971AD" w:rsidRDefault="002971AD">
      <w:pPr>
        <w:spacing w:after="0" w:line="240" w:lineRule="auto"/>
      </w:pPr>
    </w:p>
    <w:p w:rsidR="002971AD" w:rsidRDefault="00E31227">
      <w:pPr>
        <w:spacing w:line="240" w:lineRule="auto"/>
      </w:pPr>
      <w:r>
        <w:rPr>
          <w:rFonts w:ascii="Calibri" w:hAnsi="Calibri" w:cs="Calibri"/>
          <w:b/>
        </w:rPr>
        <w:br/>
        <w:t xml:space="preserve">A900000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A900000</w:t>
            </w:r>
          </w:p>
        </w:tc>
        <w:tc>
          <w:tcPr>
            <w:tcW w:w="690" w:type="pct"/>
            <w:vAlign w:val="bottom"/>
          </w:tcPr>
          <w:p w:rsidR="002971AD" w:rsidRDefault="00E31227">
            <w:pPr>
              <w:spacing w:after="0" w:line="240" w:lineRule="auto"/>
              <w:jc w:val="right"/>
            </w:pPr>
            <w:r>
              <w:rPr>
                <w:rFonts w:ascii="Calibri" w:hAnsi="Calibri" w:cs="Calibri"/>
                <w:sz w:val="18"/>
              </w:rPr>
              <w:t>116.371.715</w:t>
            </w:r>
          </w:p>
        </w:tc>
        <w:tc>
          <w:tcPr>
            <w:tcW w:w="690" w:type="pct"/>
            <w:vAlign w:val="bottom"/>
          </w:tcPr>
          <w:p w:rsidR="002971AD" w:rsidRDefault="00E31227">
            <w:pPr>
              <w:spacing w:after="0" w:line="240" w:lineRule="auto"/>
              <w:jc w:val="right"/>
            </w:pPr>
            <w:r>
              <w:rPr>
                <w:rFonts w:ascii="Calibri" w:hAnsi="Calibri" w:cs="Calibri"/>
                <w:sz w:val="18"/>
              </w:rPr>
              <w:t>138.830.913</w:t>
            </w:r>
          </w:p>
        </w:tc>
        <w:tc>
          <w:tcPr>
            <w:tcW w:w="690" w:type="pct"/>
            <w:vAlign w:val="bottom"/>
          </w:tcPr>
          <w:p w:rsidR="002971AD" w:rsidRDefault="00E31227">
            <w:pPr>
              <w:spacing w:after="0" w:line="240" w:lineRule="auto"/>
              <w:jc w:val="right"/>
            </w:pPr>
            <w:r>
              <w:rPr>
                <w:rFonts w:ascii="Calibri" w:hAnsi="Calibri" w:cs="Calibri"/>
                <w:sz w:val="18"/>
              </w:rPr>
              <w:t>134.388.729</w:t>
            </w:r>
          </w:p>
        </w:tc>
        <w:tc>
          <w:tcPr>
            <w:tcW w:w="690" w:type="pct"/>
            <w:vAlign w:val="bottom"/>
          </w:tcPr>
          <w:p w:rsidR="002971AD" w:rsidRDefault="00E31227">
            <w:pPr>
              <w:spacing w:after="0" w:line="240" w:lineRule="auto"/>
              <w:jc w:val="right"/>
            </w:pPr>
            <w:r>
              <w:rPr>
                <w:rFonts w:ascii="Calibri" w:hAnsi="Calibri" w:cs="Calibri"/>
                <w:sz w:val="18"/>
              </w:rPr>
              <w:t>131.930.897</w:t>
            </w:r>
          </w:p>
        </w:tc>
        <w:tc>
          <w:tcPr>
            <w:tcW w:w="690" w:type="pct"/>
            <w:vAlign w:val="bottom"/>
          </w:tcPr>
          <w:p w:rsidR="002971AD" w:rsidRDefault="00E31227">
            <w:pPr>
              <w:spacing w:after="0" w:line="240" w:lineRule="auto"/>
              <w:jc w:val="right"/>
            </w:pPr>
            <w:r>
              <w:rPr>
                <w:rFonts w:ascii="Calibri" w:hAnsi="Calibri" w:cs="Calibri"/>
                <w:sz w:val="18"/>
              </w:rPr>
              <w:t>123.262.537</w:t>
            </w:r>
          </w:p>
        </w:tc>
        <w:tc>
          <w:tcPr>
            <w:tcW w:w="400" w:type="pct"/>
            <w:vAlign w:val="bottom"/>
          </w:tcPr>
          <w:p w:rsidR="002971AD" w:rsidRDefault="00E31227">
            <w:pPr>
              <w:spacing w:after="0" w:line="240" w:lineRule="auto"/>
              <w:jc w:val="right"/>
            </w:pPr>
            <w:r>
              <w:rPr>
                <w:rFonts w:ascii="Calibri" w:hAnsi="Calibri" w:cs="Calibri"/>
                <w:sz w:val="18"/>
              </w:rPr>
              <w:t>96,8</w:t>
            </w:r>
          </w:p>
        </w:tc>
      </w:tr>
    </w:tbl>
    <w:p w:rsidR="002971AD" w:rsidRDefault="002971AD">
      <w:pPr>
        <w:spacing w:after="0" w:line="240" w:lineRule="auto"/>
      </w:pPr>
    </w:p>
    <w:p w:rsidR="002971AD" w:rsidRDefault="00E31227">
      <w:pPr>
        <w:spacing w:line="240" w:lineRule="auto"/>
        <w:jc w:val="both"/>
      </w:pPr>
      <w:r>
        <w:rPr>
          <w:rFonts w:ascii="Calibri" w:hAnsi="Calibri" w:cs="Calibri"/>
        </w:rPr>
        <w:t>U sklopu ove aktivnosti planirani su rashodi neophodni za obavljanje redovne djelatnosti, a obuhvaćaju rashode za zaposlene, materijalne rashode, financijske rashode i rashode za donacije, kazne, naknade šteta i kapitalne pomoći. U 2026. godini rashodi za administraciju i upravljanje iznose 134.388.729 eura, od čega se 40,38% odnosi na rashode za zaposlene, 58,76% na materijalne rashode, 0,14% na financijske rashode te 0,72% na rashode za donacije, kazne, naknade šteta i kapitalne pomoći. </w:t>
      </w:r>
    </w:p>
    <w:p w:rsidR="002971AD" w:rsidRDefault="00E31227">
      <w:pPr>
        <w:spacing w:line="240" w:lineRule="auto"/>
        <w:jc w:val="both"/>
      </w:pPr>
      <w:r>
        <w:rPr>
          <w:rFonts w:ascii="Calibri" w:hAnsi="Calibri" w:cs="Calibri"/>
        </w:rPr>
        <w:t>U 2027. godini udio rashoda za zaposlene iznosi 41,38%, materijalnih rashoda 57,56%, financijskih rashoda 0,14% te rashoda za donacije, kazne, naknade šteta i kapitalne pomoći 0,92%. U 2028. godini udio rashoda za zaposlene iznosi 44,02%, materijalnih rashoda 54,85%, financijskih rashoda 0,12% te rashoda za donacije, kazne, naknade šteta i kapitalne pomoći 1%. Unutar skupine materijalni rashodi najznačajniji udio odnosi se na tekuće i investicijsko održavanje građevinskih objekata, opreme i prijevoznih sredstava, nabavku licenci, rashode za računalne usluge te ostale usluge koje uključuju usluge čišćenja i čuvanja imovine. </w:t>
      </w:r>
    </w:p>
    <w:p w:rsidR="002971AD" w:rsidRDefault="00E31227">
      <w:pPr>
        <w:spacing w:line="240" w:lineRule="auto"/>
      </w:pPr>
      <w:r>
        <w:rPr>
          <w:rFonts w:ascii="Calibri" w:hAnsi="Calibri" w:cs="Calibri"/>
          <w:b/>
        </w:rPr>
        <w:br/>
        <w:t>9001 SERVISIRANJE UNUTARNJEG DUGA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9001</w:t>
            </w:r>
          </w:p>
        </w:tc>
        <w:tc>
          <w:tcPr>
            <w:tcW w:w="690" w:type="pct"/>
            <w:vAlign w:val="bottom"/>
          </w:tcPr>
          <w:p w:rsidR="002971AD" w:rsidRDefault="00E31227">
            <w:pPr>
              <w:spacing w:after="0" w:line="240" w:lineRule="auto"/>
              <w:jc w:val="right"/>
            </w:pPr>
            <w:r>
              <w:rPr>
                <w:rFonts w:ascii="Calibri" w:hAnsi="Calibri" w:cs="Calibri"/>
                <w:sz w:val="18"/>
              </w:rPr>
              <w:t>9.272.386</w:t>
            </w:r>
          </w:p>
        </w:tc>
        <w:tc>
          <w:tcPr>
            <w:tcW w:w="690" w:type="pct"/>
            <w:vAlign w:val="bottom"/>
          </w:tcPr>
          <w:p w:rsidR="002971AD" w:rsidRDefault="00E31227">
            <w:pPr>
              <w:spacing w:after="0" w:line="240" w:lineRule="auto"/>
              <w:jc w:val="right"/>
            </w:pPr>
            <w:r>
              <w:rPr>
                <w:rFonts w:ascii="Calibri" w:hAnsi="Calibri" w:cs="Calibri"/>
                <w:sz w:val="18"/>
              </w:rPr>
              <w:t>9.212.000</w:t>
            </w:r>
          </w:p>
        </w:tc>
        <w:tc>
          <w:tcPr>
            <w:tcW w:w="690" w:type="pct"/>
            <w:vAlign w:val="bottom"/>
          </w:tcPr>
          <w:p w:rsidR="002971AD" w:rsidRDefault="00E31227">
            <w:pPr>
              <w:spacing w:after="0" w:line="240" w:lineRule="auto"/>
              <w:jc w:val="right"/>
            </w:pPr>
            <w:r>
              <w:rPr>
                <w:rFonts w:ascii="Calibri" w:hAnsi="Calibri" w:cs="Calibri"/>
                <w:sz w:val="18"/>
              </w:rPr>
              <w:t>250.000</w:t>
            </w:r>
          </w:p>
        </w:tc>
        <w:tc>
          <w:tcPr>
            <w:tcW w:w="690" w:type="pct"/>
            <w:vAlign w:val="bottom"/>
          </w:tcPr>
          <w:p w:rsidR="002971AD" w:rsidRDefault="00E31227">
            <w:pPr>
              <w:spacing w:after="0" w:line="240" w:lineRule="auto"/>
              <w:jc w:val="right"/>
            </w:pPr>
            <w:r>
              <w:rPr>
                <w:rFonts w:ascii="Calibri" w:hAnsi="Calibri" w:cs="Calibri"/>
                <w:sz w:val="18"/>
              </w:rPr>
              <w:t>430.000</w:t>
            </w:r>
          </w:p>
        </w:tc>
        <w:tc>
          <w:tcPr>
            <w:tcW w:w="690" w:type="pct"/>
            <w:vAlign w:val="bottom"/>
          </w:tcPr>
          <w:p w:rsidR="002971AD" w:rsidRDefault="00E31227">
            <w:pPr>
              <w:spacing w:after="0" w:line="240" w:lineRule="auto"/>
              <w:jc w:val="right"/>
            </w:pPr>
            <w:r>
              <w:rPr>
                <w:rFonts w:ascii="Calibri" w:hAnsi="Calibri" w:cs="Calibri"/>
                <w:sz w:val="18"/>
              </w:rPr>
              <w:t>750.000</w:t>
            </w:r>
          </w:p>
        </w:tc>
        <w:tc>
          <w:tcPr>
            <w:tcW w:w="400" w:type="pct"/>
            <w:vAlign w:val="bottom"/>
          </w:tcPr>
          <w:p w:rsidR="002971AD" w:rsidRDefault="00E31227">
            <w:pPr>
              <w:spacing w:after="0" w:line="240" w:lineRule="auto"/>
              <w:jc w:val="right"/>
            </w:pPr>
            <w:r>
              <w:rPr>
                <w:rFonts w:ascii="Calibri" w:hAnsi="Calibri" w:cs="Calibri"/>
                <w:sz w:val="18"/>
              </w:rPr>
              <w:t>2,7</w:t>
            </w:r>
          </w:p>
        </w:tc>
      </w:tr>
    </w:tbl>
    <w:p w:rsidR="002971AD" w:rsidRDefault="002971AD">
      <w:pPr>
        <w:spacing w:after="0" w:line="240" w:lineRule="auto"/>
      </w:pPr>
    </w:p>
    <w:p w:rsidR="002971AD" w:rsidRDefault="00E31227" w:rsidP="005C4FFC">
      <w:pPr>
        <w:spacing w:line="240" w:lineRule="auto"/>
        <w:jc w:val="both"/>
        <w:rPr>
          <w:rFonts w:ascii="Calibri" w:hAnsi="Calibri" w:cs="Calibri"/>
        </w:rPr>
      </w:pPr>
      <w:r>
        <w:rPr>
          <w:rFonts w:ascii="Calibri" w:hAnsi="Calibri" w:cs="Calibri"/>
          <w:b/>
        </w:rPr>
        <w:t xml:space="preserve">Cilj: </w:t>
      </w:r>
      <w:r>
        <w:rPr>
          <w:rFonts w:ascii="Calibri" w:hAnsi="Calibri" w:cs="Calibri"/>
        </w:rPr>
        <w:t>Pravovremena otplata dospijeća obveza po zaduživanju</w:t>
      </w:r>
    </w:p>
    <w:p w:rsidR="009108EE" w:rsidRDefault="009108EE">
      <w:pPr>
        <w:spacing w:line="240" w:lineRule="auto"/>
        <w:rPr>
          <w:rFonts w:ascii="Calibri" w:hAnsi="Calibri" w:cs="Calibri"/>
        </w:rPr>
      </w:pPr>
    </w:p>
    <w:p w:rsidR="009108EE" w:rsidRDefault="009108EE">
      <w:pPr>
        <w:spacing w:line="240" w:lineRule="auto"/>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6"/>
        <w:gridCol w:w="1059"/>
        <w:gridCol w:w="1026"/>
        <w:gridCol w:w="1026"/>
        <w:gridCol w:w="1026"/>
        <w:gridCol w:w="1027"/>
        <w:gridCol w:w="1027"/>
        <w:gridCol w:w="1027"/>
      </w:tblGrid>
      <w:tr w:rsidR="002971AD">
        <w:tc>
          <w:tcPr>
            <w:tcW w:w="950" w:type="pct"/>
            <w:shd w:val="clear" w:color="auto" w:fill="BCDFFB"/>
            <w:vAlign w:val="center"/>
          </w:tcPr>
          <w:p w:rsidR="002971AD" w:rsidRDefault="00E31227">
            <w:pPr>
              <w:spacing w:after="0" w:line="240" w:lineRule="auto"/>
              <w:jc w:val="center"/>
            </w:pPr>
            <w:r>
              <w:rPr>
                <w:rFonts w:ascii="Calibri" w:hAnsi="Calibri" w:cs="Calibri"/>
                <w:b/>
                <w:sz w:val="18"/>
              </w:rPr>
              <w:lastRenderedPageBreak/>
              <w:t>Pokazatelj učinka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Definicija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Jedinica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Polazna vrijednost</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Izvor podataka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2028.</w:t>
            </w:r>
          </w:p>
        </w:tc>
      </w:tr>
      <w:tr w:rsidR="002971AD">
        <w:tc>
          <w:tcPr>
            <w:tcW w:w="950" w:type="pct"/>
            <w:vAlign w:val="center"/>
          </w:tcPr>
          <w:p w:rsidR="002971AD" w:rsidRDefault="00E31227">
            <w:pPr>
              <w:spacing w:after="0" w:line="240" w:lineRule="auto"/>
              <w:jc w:val="center"/>
            </w:pPr>
            <w:r>
              <w:rPr>
                <w:rFonts w:ascii="Calibri" w:hAnsi="Calibri" w:cs="Calibri"/>
                <w:sz w:val="18"/>
              </w:rPr>
              <w:t>Održivo</w:t>
            </w:r>
            <w:bookmarkStart w:id="0" w:name="_GoBack"/>
            <w:bookmarkEnd w:id="0"/>
            <w:r>
              <w:rPr>
                <w:rFonts w:ascii="Calibri" w:hAnsi="Calibri" w:cs="Calibri"/>
                <w:sz w:val="18"/>
              </w:rPr>
              <w:t>st duga</w:t>
            </w:r>
          </w:p>
        </w:tc>
        <w:tc>
          <w:tcPr>
            <w:tcW w:w="550" w:type="pct"/>
            <w:vAlign w:val="center"/>
          </w:tcPr>
          <w:p w:rsidR="002971AD" w:rsidRDefault="00E31227">
            <w:pPr>
              <w:spacing w:after="0" w:line="240" w:lineRule="auto"/>
              <w:jc w:val="center"/>
            </w:pPr>
            <w:r>
              <w:rPr>
                <w:rFonts w:ascii="Calibri" w:hAnsi="Calibri" w:cs="Calibri"/>
                <w:sz w:val="18"/>
              </w:rPr>
              <w:t>Uredno servisiranje obveza po zaduživanju</w:t>
            </w:r>
          </w:p>
        </w:tc>
        <w:tc>
          <w:tcPr>
            <w:tcW w:w="550" w:type="pct"/>
            <w:vAlign w:val="center"/>
          </w:tcPr>
          <w:p w:rsidR="002971AD" w:rsidRDefault="00E31227">
            <w:pPr>
              <w:spacing w:after="0" w:line="240" w:lineRule="auto"/>
              <w:jc w:val="center"/>
            </w:pPr>
            <w:r>
              <w:rPr>
                <w:rFonts w:ascii="Calibri" w:hAnsi="Calibri" w:cs="Calibri"/>
                <w:sz w:val="18"/>
              </w:rPr>
              <w:t>%</w:t>
            </w:r>
          </w:p>
        </w:tc>
        <w:tc>
          <w:tcPr>
            <w:tcW w:w="550" w:type="pct"/>
            <w:vAlign w:val="center"/>
          </w:tcPr>
          <w:p w:rsidR="002971AD" w:rsidRDefault="00E31227">
            <w:pPr>
              <w:spacing w:after="0" w:line="240" w:lineRule="auto"/>
              <w:jc w:val="right"/>
            </w:pPr>
            <w:r>
              <w:rPr>
                <w:rFonts w:ascii="Calibri" w:hAnsi="Calibri" w:cs="Calibri"/>
                <w:sz w:val="18"/>
              </w:rPr>
              <w:t>100,0</w:t>
            </w:r>
          </w:p>
        </w:tc>
        <w:tc>
          <w:tcPr>
            <w:tcW w:w="550" w:type="pct"/>
            <w:vAlign w:val="center"/>
          </w:tcPr>
          <w:p w:rsidR="002971AD" w:rsidRDefault="00E31227">
            <w:pPr>
              <w:spacing w:after="0" w:line="240" w:lineRule="auto"/>
              <w:jc w:val="center"/>
            </w:pPr>
            <w:r>
              <w:rPr>
                <w:rFonts w:ascii="Calibri" w:hAnsi="Calibri" w:cs="Calibri"/>
                <w:sz w:val="18"/>
              </w:rPr>
              <w:t>HŽPP</w:t>
            </w:r>
          </w:p>
        </w:tc>
        <w:tc>
          <w:tcPr>
            <w:tcW w:w="550" w:type="pct"/>
            <w:vAlign w:val="center"/>
          </w:tcPr>
          <w:p w:rsidR="002971AD" w:rsidRDefault="00E31227">
            <w:pPr>
              <w:spacing w:after="0" w:line="240" w:lineRule="auto"/>
              <w:jc w:val="right"/>
            </w:pPr>
            <w:r>
              <w:rPr>
                <w:rFonts w:ascii="Calibri" w:hAnsi="Calibri" w:cs="Calibri"/>
                <w:sz w:val="18"/>
              </w:rPr>
              <w:t>100,0</w:t>
            </w:r>
          </w:p>
        </w:tc>
        <w:tc>
          <w:tcPr>
            <w:tcW w:w="550" w:type="pct"/>
            <w:vAlign w:val="center"/>
          </w:tcPr>
          <w:p w:rsidR="002971AD" w:rsidRDefault="00E31227">
            <w:pPr>
              <w:spacing w:after="0" w:line="240" w:lineRule="auto"/>
              <w:jc w:val="right"/>
            </w:pPr>
            <w:r>
              <w:rPr>
                <w:rFonts w:ascii="Calibri" w:hAnsi="Calibri" w:cs="Calibri"/>
                <w:sz w:val="18"/>
              </w:rPr>
              <w:t>100,0</w:t>
            </w:r>
          </w:p>
        </w:tc>
        <w:tc>
          <w:tcPr>
            <w:tcW w:w="550" w:type="pct"/>
            <w:vAlign w:val="center"/>
          </w:tcPr>
          <w:p w:rsidR="002971AD" w:rsidRDefault="00E31227">
            <w:pPr>
              <w:spacing w:after="0" w:line="240" w:lineRule="auto"/>
              <w:jc w:val="right"/>
            </w:pPr>
            <w:r>
              <w:rPr>
                <w:rFonts w:ascii="Calibri" w:hAnsi="Calibri" w:cs="Calibri"/>
                <w:sz w:val="18"/>
              </w:rPr>
              <w:t>100,0</w:t>
            </w:r>
          </w:p>
        </w:tc>
      </w:tr>
    </w:tbl>
    <w:p w:rsidR="002971AD" w:rsidRDefault="002971AD">
      <w:pPr>
        <w:spacing w:after="0" w:line="240" w:lineRule="auto"/>
      </w:pPr>
    </w:p>
    <w:p w:rsidR="002971AD" w:rsidRDefault="00E31227">
      <w:pPr>
        <w:spacing w:line="240" w:lineRule="auto"/>
      </w:pPr>
      <w:r>
        <w:rPr>
          <w:rFonts w:ascii="Calibri" w:hAnsi="Calibri" w:cs="Calibri"/>
          <w:b/>
        </w:rPr>
        <w:br/>
        <w:t>A900001 ZAJMOVI OD TUZEMNIH BANAKA I OSTALIH FINANCIJSKIH INSTITUCIJA U JAVNOM SEKTORU I IZVAN JAVNOG SEKTORA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A900001</w:t>
            </w:r>
          </w:p>
        </w:tc>
        <w:tc>
          <w:tcPr>
            <w:tcW w:w="690" w:type="pct"/>
            <w:vAlign w:val="bottom"/>
          </w:tcPr>
          <w:p w:rsidR="002971AD" w:rsidRDefault="00E31227">
            <w:pPr>
              <w:spacing w:after="0" w:line="240" w:lineRule="auto"/>
              <w:jc w:val="right"/>
            </w:pPr>
            <w:r>
              <w:rPr>
                <w:rFonts w:ascii="Calibri" w:hAnsi="Calibri" w:cs="Calibri"/>
                <w:sz w:val="18"/>
              </w:rPr>
              <w:t>9.272.386</w:t>
            </w:r>
          </w:p>
        </w:tc>
        <w:tc>
          <w:tcPr>
            <w:tcW w:w="690" w:type="pct"/>
            <w:vAlign w:val="bottom"/>
          </w:tcPr>
          <w:p w:rsidR="002971AD" w:rsidRDefault="00E31227">
            <w:pPr>
              <w:spacing w:after="0" w:line="240" w:lineRule="auto"/>
              <w:jc w:val="right"/>
            </w:pPr>
            <w:r>
              <w:rPr>
                <w:rFonts w:ascii="Calibri" w:hAnsi="Calibri" w:cs="Calibri"/>
                <w:sz w:val="18"/>
              </w:rPr>
              <w:t>9.212.000</w:t>
            </w:r>
          </w:p>
        </w:tc>
        <w:tc>
          <w:tcPr>
            <w:tcW w:w="690" w:type="pct"/>
            <w:vAlign w:val="bottom"/>
          </w:tcPr>
          <w:p w:rsidR="002971AD" w:rsidRDefault="00E31227">
            <w:pPr>
              <w:spacing w:after="0" w:line="240" w:lineRule="auto"/>
              <w:jc w:val="right"/>
            </w:pPr>
            <w:r>
              <w:rPr>
                <w:rFonts w:ascii="Calibri" w:hAnsi="Calibri" w:cs="Calibri"/>
                <w:sz w:val="18"/>
              </w:rPr>
              <w:t>250.000</w:t>
            </w:r>
          </w:p>
        </w:tc>
        <w:tc>
          <w:tcPr>
            <w:tcW w:w="690" w:type="pct"/>
            <w:vAlign w:val="bottom"/>
          </w:tcPr>
          <w:p w:rsidR="002971AD" w:rsidRDefault="00E31227">
            <w:pPr>
              <w:spacing w:after="0" w:line="240" w:lineRule="auto"/>
              <w:jc w:val="right"/>
            </w:pPr>
            <w:r>
              <w:rPr>
                <w:rFonts w:ascii="Calibri" w:hAnsi="Calibri" w:cs="Calibri"/>
                <w:sz w:val="18"/>
              </w:rPr>
              <w:t>430.000</w:t>
            </w:r>
          </w:p>
        </w:tc>
        <w:tc>
          <w:tcPr>
            <w:tcW w:w="690" w:type="pct"/>
            <w:vAlign w:val="bottom"/>
          </w:tcPr>
          <w:p w:rsidR="002971AD" w:rsidRDefault="00E31227">
            <w:pPr>
              <w:spacing w:after="0" w:line="240" w:lineRule="auto"/>
              <w:jc w:val="right"/>
            </w:pPr>
            <w:r>
              <w:rPr>
                <w:rFonts w:ascii="Calibri" w:hAnsi="Calibri" w:cs="Calibri"/>
                <w:sz w:val="18"/>
              </w:rPr>
              <w:t>750.000</w:t>
            </w:r>
          </w:p>
        </w:tc>
        <w:tc>
          <w:tcPr>
            <w:tcW w:w="400" w:type="pct"/>
            <w:vAlign w:val="bottom"/>
          </w:tcPr>
          <w:p w:rsidR="002971AD" w:rsidRDefault="00E31227">
            <w:pPr>
              <w:spacing w:after="0" w:line="240" w:lineRule="auto"/>
              <w:jc w:val="right"/>
            </w:pPr>
            <w:r>
              <w:rPr>
                <w:rFonts w:ascii="Calibri" w:hAnsi="Calibri" w:cs="Calibri"/>
                <w:sz w:val="18"/>
              </w:rPr>
              <w:t>2,7</w:t>
            </w:r>
          </w:p>
        </w:tc>
      </w:tr>
    </w:tbl>
    <w:p w:rsidR="002971AD" w:rsidRDefault="002971AD">
      <w:pPr>
        <w:spacing w:after="0" w:line="240" w:lineRule="auto"/>
      </w:pPr>
    </w:p>
    <w:p w:rsidR="002971AD" w:rsidRDefault="00E31227">
      <w:pPr>
        <w:spacing w:line="240" w:lineRule="auto"/>
        <w:jc w:val="both"/>
      </w:pPr>
      <w:r>
        <w:rPr>
          <w:rFonts w:ascii="Calibri" w:hAnsi="Calibri" w:cs="Calibri"/>
        </w:rPr>
        <w:t>Rashodi i izdaci po ovoj osnovi odnose se na kamate te otplatu glavnice primljenih kredita i zajmova</w:t>
      </w:r>
      <w:r w:rsidR="00896690">
        <w:rPr>
          <w:rFonts w:ascii="Calibri" w:hAnsi="Calibri" w:cs="Calibri"/>
        </w:rPr>
        <w:t xml:space="preserve"> </w:t>
      </w:r>
      <w:r>
        <w:rPr>
          <w:rFonts w:ascii="Calibri" w:hAnsi="Calibri" w:cs="Calibri"/>
          <w:color w:val="000000"/>
        </w:rPr>
        <w:t>vezanih uz nabavu novih motornih vlakova, investicije u postojeći vozni park i radionice za održavanje željezničkih vozila.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2971AD">
        <w:tc>
          <w:tcPr>
            <w:tcW w:w="950" w:type="pct"/>
            <w:shd w:val="clear" w:color="auto" w:fill="BCDFFB"/>
            <w:vAlign w:val="center"/>
          </w:tcPr>
          <w:p w:rsidR="002971AD" w:rsidRDefault="00E3122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Definicija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Jedinica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Polazna vrijednost</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Izvor podataka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2028.</w:t>
            </w:r>
          </w:p>
        </w:tc>
      </w:tr>
      <w:tr w:rsidR="002971AD">
        <w:tc>
          <w:tcPr>
            <w:tcW w:w="950" w:type="pct"/>
            <w:vAlign w:val="center"/>
          </w:tcPr>
          <w:p w:rsidR="002971AD" w:rsidRDefault="00E31227">
            <w:pPr>
              <w:spacing w:after="0" w:line="240" w:lineRule="auto"/>
              <w:jc w:val="center"/>
            </w:pPr>
            <w:r>
              <w:rPr>
                <w:rFonts w:ascii="Calibri" w:hAnsi="Calibri" w:cs="Calibri"/>
                <w:sz w:val="18"/>
              </w:rPr>
              <w:t>Izvršenje obveza prema ugovornim rokovima</w:t>
            </w:r>
          </w:p>
        </w:tc>
        <w:tc>
          <w:tcPr>
            <w:tcW w:w="550" w:type="pct"/>
            <w:vAlign w:val="center"/>
          </w:tcPr>
          <w:p w:rsidR="002971AD" w:rsidRDefault="00E31227">
            <w:pPr>
              <w:spacing w:after="0" w:line="240" w:lineRule="auto"/>
              <w:jc w:val="center"/>
            </w:pPr>
            <w:r>
              <w:rPr>
                <w:rFonts w:ascii="Calibri" w:hAnsi="Calibri" w:cs="Calibri"/>
                <w:sz w:val="18"/>
              </w:rPr>
              <w:t>Pravovremeno izvršenje ugovornih obveza</w:t>
            </w:r>
          </w:p>
        </w:tc>
        <w:tc>
          <w:tcPr>
            <w:tcW w:w="550" w:type="pct"/>
            <w:vAlign w:val="center"/>
          </w:tcPr>
          <w:p w:rsidR="002971AD" w:rsidRDefault="00E31227">
            <w:pPr>
              <w:spacing w:after="0" w:line="240" w:lineRule="auto"/>
              <w:jc w:val="center"/>
            </w:pPr>
            <w:r>
              <w:rPr>
                <w:rFonts w:ascii="Calibri" w:hAnsi="Calibri" w:cs="Calibri"/>
                <w:sz w:val="18"/>
              </w:rPr>
              <w:t>%</w:t>
            </w:r>
          </w:p>
        </w:tc>
        <w:tc>
          <w:tcPr>
            <w:tcW w:w="550" w:type="pct"/>
            <w:vAlign w:val="center"/>
          </w:tcPr>
          <w:p w:rsidR="002971AD" w:rsidRDefault="00E31227">
            <w:pPr>
              <w:spacing w:after="0" w:line="240" w:lineRule="auto"/>
              <w:jc w:val="right"/>
            </w:pPr>
            <w:r>
              <w:rPr>
                <w:rFonts w:ascii="Calibri" w:hAnsi="Calibri" w:cs="Calibri"/>
                <w:sz w:val="18"/>
              </w:rPr>
              <w:t>100,0</w:t>
            </w:r>
          </w:p>
        </w:tc>
        <w:tc>
          <w:tcPr>
            <w:tcW w:w="550" w:type="pct"/>
            <w:vAlign w:val="center"/>
          </w:tcPr>
          <w:p w:rsidR="002971AD" w:rsidRDefault="00E31227">
            <w:pPr>
              <w:spacing w:after="0" w:line="240" w:lineRule="auto"/>
              <w:jc w:val="center"/>
            </w:pPr>
            <w:r>
              <w:rPr>
                <w:rFonts w:ascii="Calibri" w:hAnsi="Calibri" w:cs="Calibri"/>
                <w:sz w:val="18"/>
              </w:rPr>
              <w:t>HŽPP</w:t>
            </w:r>
          </w:p>
        </w:tc>
        <w:tc>
          <w:tcPr>
            <w:tcW w:w="550" w:type="pct"/>
            <w:vAlign w:val="center"/>
          </w:tcPr>
          <w:p w:rsidR="002971AD" w:rsidRDefault="00E31227">
            <w:pPr>
              <w:spacing w:after="0" w:line="240" w:lineRule="auto"/>
              <w:jc w:val="right"/>
            </w:pPr>
            <w:r>
              <w:rPr>
                <w:rFonts w:ascii="Calibri" w:hAnsi="Calibri" w:cs="Calibri"/>
                <w:sz w:val="18"/>
              </w:rPr>
              <w:t>100,0</w:t>
            </w:r>
          </w:p>
        </w:tc>
        <w:tc>
          <w:tcPr>
            <w:tcW w:w="550" w:type="pct"/>
            <w:vAlign w:val="center"/>
          </w:tcPr>
          <w:p w:rsidR="002971AD" w:rsidRDefault="00E31227">
            <w:pPr>
              <w:spacing w:after="0" w:line="240" w:lineRule="auto"/>
              <w:jc w:val="right"/>
            </w:pPr>
            <w:r>
              <w:rPr>
                <w:rFonts w:ascii="Calibri" w:hAnsi="Calibri" w:cs="Calibri"/>
                <w:sz w:val="18"/>
              </w:rPr>
              <w:t>100,0</w:t>
            </w:r>
          </w:p>
        </w:tc>
        <w:tc>
          <w:tcPr>
            <w:tcW w:w="550" w:type="pct"/>
            <w:vAlign w:val="center"/>
          </w:tcPr>
          <w:p w:rsidR="002971AD" w:rsidRDefault="00E31227">
            <w:pPr>
              <w:spacing w:after="0" w:line="240" w:lineRule="auto"/>
              <w:jc w:val="right"/>
            </w:pPr>
            <w:r>
              <w:rPr>
                <w:rFonts w:ascii="Calibri" w:hAnsi="Calibri" w:cs="Calibri"/>
                <w:sz w:val="18"/>
              </w:rPr>
              <w:t>100,0</w:t>
            </w:r>
          </w:p>
        </w:tc>
      </w:tr>
    </w:tbl>
    <w:p w:rsidR="002971AD" w:rsidRDefault="002971AD">
      <w:pPr>
        <w:spacing w:after="0" w:line="240" w:lineRule="auto"/>
      </w:pPr>
    </w:p>
    <w:p w:rsidR="002971AD" w:rsidRDefault="00E31227">
      <w:pPr>
        <w:spacing w:line="240" w:lineRule="auto"/>
      </w:pPr>
      <w:r>
        <w:rPr>
          <w:rFonts w:ascii="Calibri" w:hAnsi="Calibri" w:cs="Calibri"/>
          <w:b/>
        </w:rPr>
        <w:br/>
        <w:t>9002 PROGRAM ULAGANJA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9002</w:t>
            </w:r>
          </w:p>
        </w:tc>
        <w:tc>
          <w:tcPr>
            <w:tcW w:w="690" w:type="pct"/>
            <w:vAlign w:val="bottom"/>
          </w:tcPr>
          <w:p w:rsidR="002971AD" w:rsidRDefault="00E31227">
            <w:pPr>
              <w:spacing w:after="0" w:line="240" w:lineRule="auto"/>
              <w:jc w:val="right"/>
            </w:pPr>
            <w:r>
              <w:rPr>
                <w:rFonts w:ascii="Calibri" w:hAnsi="Calibri" w:cs="Calibri"/>
                <w:sz w:val="18"/>
              </w:rPr>
              <w:t>36.566.200</w:t>
            </w:r>
          </w:p>
        </w:tc>
        <w:tc>
          <w:tcPr>
            <w:tcW w:w="690" w:type="pct"/>
            <w:vAlign w:val="bottom"/>
          </w:tcPr>
          <w:p w:rsidR="002971AD" w:rsidRDefault="00E31227">
            <w:pPr>
              <w:spacing w:after="0" w:line="240" w:lineRule="auto"/>
              <w:jc w:val="right"/>
            </w:pPr>
            <w:r>
              <w:rPr>
                <w:rFonts w:ascii="Calibri" w:hAnsi="Calibri" w:cs="Calibri"/>
                <w:sz w:val="18"/>
              </w:rPr>
              <w:t>73.673.557</w:t>
            </w:r>
          </w:p>
        </w:tc>
        <w:tc>
          <w:tcPr>
            <w:tcW w:w="690" w:type="pct"/>
            <w:vAlign w:val="bottom"/>
          </w:tcPr>
          <w:p w:rsidR="002971AD" w:rsidRDefault="00E31227">
            <w:pPr>
              <w:spacing w:after="0" w:line="240" w:lineRule="auto"/>
              <w:jc w:val="right"/>
            </w:pPr>
            <w:r>
              <w:rPr>
                <w:rFonts w:ascii="Calibri" w:hAnsi="Calibri" w:cs="Calibri"/>
                <w:sz w:val="18"/>
              </w:rPr>
              <w:t>35.552.713</w:t>
            </w:r>
          </w:p>
        </w:tc>
        <w:tc>
          <w:tcPr>
            <w:tcW w:w="690" w:type="pct"/>
            <w:vAlign w:val="bottom"/>
          </w:tcPr>
          <w:p w:rsidR="002971AD" w:rsidRDefault="00E31227">
            <w:pPr>
              <w:spacing w:after="0" w:line="240" w:lineRule="auto"/>
              <w:jc w:val="right"/>
            </w:pPr>
            <w:r>
              <w:rPr>
                <w:rFonts w:ascii="Calibri" w:hAnsi="Calibri" w:cs="Calibri"/>
                <w:sz w:val="18"/>
              </w:rPr>
              <w:t>68.321.688</w:t>
            </w:r>
          </w:p>
        </w:tc>
        <w:tc>
          <w:tcPr>
            <w:tcW w:w="690" w:type="pct"/>
            <w:vAlign w:val="bottom"/>
          </w:tcPr>
          <w:p w:rsidR="002971AD" w:rsidRDefault="00E31227">
            <w:pPr>
              <w:spacing w:after="0" w:line="240" w:lineRule="auto"/>
              <w:jc w:val="right"/>
            </w:pPr>
            <w:r>
              <w:rPr>
                <w:rFonts w:ascii="Calibri" w:hAnsi="Calibri" w:cs="Calibri"/>
                <w:sz w:val="18"/>
              </w:rPr>
              <w:t>44.771.564</w:t>
            </w:r>
          </w:p>
        </w:tc>
        <w:tc>
          <w:tcPr>
            <w:tcW w:w="400" w:type="pct"/>
            <w:vAlign w:val="bottom"/>
          </w:tcPr>
          <w:p w:rsidR="002971AD" w:rsidRDefault="00E31227">
            <w:pPr>
              <w:spacing w:after="0" w:line="240" w:lineRule="auto"/>
              <w:jc w:val="right"/>
            </w:pPr>
            <w:r>
              <w:rPr>
                <w:rFonts w:ascii="Calibri" w:hAnsi="Calibri" w:cs="Calibri"/>
                <w:sz w:val="18"/>
              </w:rPr>
              <w:t>48,3</w:t>
            </w:r>
          </w:p>
        </w:tc>
      </w:tr>
    </w:tbl>
    <w:p w:rsidR="002971AD" w:rsidRDefault="002971AD">
      <w:pPr>
        <w:spacing w:after="0" w:line="240" w:lineRule="auto"/>
      </w:pPr>
    </w:p>
    <w:p w:rsidR="002971AD" w:rsidRDefault="00E31227" w:rsidP="005C4FFC">
      <w:pPr>
        <w:spacing w:line="240" w:lineRule="auto"/>
        <w:jc w:val="both"/>
      </w:pPr>
      <w:r>
        <w:rPr>
          <w:rFonts w:ascii="Calibri" w:hAnsi="Calibri" w:cs="Calibri"/>
          <w:b/>
        </w:rPr>
        <w:t xml:space="preserve">Cilj: </w:t>
      </w:r>
      <w:r>
        <w:rPr>
          <w:rFonts w:ascii="Calibri" w:hAnsi="Calibri" w:cs="Calibri"/>
        </w:rPr>
        <w:t>Povećati kvalitetu prijevozne usluge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7"/>
        <w:gridCol w:w="1099"/>
        <w:gridCol w:w="1039"/>
        <w:gridCol w:w="1017"/>
        <w:gridCol w:w="1018"/>
        <w:gridCol w:w="1018"/>
        <w:gridCol w:w="1018"/>
        <w:gridCol w:w="1018"/>
      </w:tblGrid>
      <w:tr w:rsidR="002971AD">
        <w:tc>
          <w:tcPr>
            <w:tcW w:w="950" w:type="pct"/>
            <w:shd w:val="clear" w:color="auto" w:fill="BCDFFB"/>
            <w:vAlign w:val="center"/>
          </w:tcPr>
          <w:p w:rsidR="002971AD" w:rsidRDefault="00E31227">
            <w:pPr>
              <w:spacing w:after="0" w:line="240" w:lineRule="auto"/>
              <w:jc w:val="center"/>
            </w:pPr>
            <w:r>
              <w:rPr>
                <w:rFonts w:ascii="Calibri" w:hAnsi="Calibri" w:cs="Calibri"/>
                <w:b/>
                <w:sz w:val="18"/>
              </w:rPr>
              <w:t>Pokazatelj učinka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Definicija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Jedinica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Polazna vrijednost</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Izvor podataka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2028.</w:t>
            </w:r>
          </w:p>
        </w:tc>
      </w:tr>
      <w:tr w:rsidR="002971AD">
        <w:tc>
          <w:tcPr>
            <w:tcW w:w="950" w:type="pct"/>
            <w:vAlign w:val="center"/>
          </w:tcPr>
          <w:p w:rsidR="002971AD" w:rsidRDefault="00E31227">
            <w:pPr>
              <w:spacing w:after="0" w:line="240" w:lineRule="auto"/>
              <w:jc w:val="center"/>
            </w:pPr>
            <w:r>
              <w:rPr>
                <w:rFonts w:ascii="Calibri" w:hAnsi="Calibri" w:cs="Calibri"/>
                <w:sz w:val="18"/>
              </w:rPr>
              <w:t>Smanjenje broja reklamacija</w:t>
            </w:r>
          </w:p>
        </w:tc>
        <w:tc>
          <w:tcPr>
            <w:tcW w:w="550" w:type="pct"/>
            <w:vAlign w:val="center"/>
          </w:tcPr>
          <w:p w:rsidR="002971AD" w:rsidRDefault="00E31227">
            <w:pPr>
              <w:spacing w:after="0" w:line="240" w:lineRule="auto"/>
              <w:jc w:val="center"/>
            </w:pPr>
            <w:r>
              <w:rPr>
                <w:rFonts w:ascii="Calibri" w:hAnsi="Calibri" w:cs="Calibri"/>
                <w:sz w:val="18"/>
              </w:rPr>
              <w:t>Kvalitetnija prijevozna usluga rezultirat će smanjenjem broja reklamacija korisnika prijevoza</w:t>
            </w:r>
          </w:p>
        </w:tc>
        <w:tc>
          <w:tcPr>
            <w:tcW w:w="550" w:type="pct"/>
            <w:vAlign w:val="center"/>
          </w:tcPr>
          <w:p w:rsidR="002971AD" w:rsidRDefault="00E31227">
            <w:pPr>
              <w:spacing w:after="0" w:line="240" w:lineRule="auto"/>
              <w:jc w:val="center"/>
            </w:pPr>
            <w:r>
              <w:rPr>
                <w:rFonts w:ascii="Calibri" w:hAnsi="Calibri" w:cs="Calibri"/>
                <w:sz w:val="18"/>
              </w:rPr>
              <w:t>Broj reklamacija</w:t>
            </w:r>
          </w:p>
        </w:tc>
        <w:tc>
          <w:tcPr>
            <w:tcW w:w="550" w:type="pct"/>
            <w:vAlign w:val="center"/>
          </w:tcPr>
          <w:p w:rsidR="002971AD" w:rsidRDefault="00E31227">
            <w:pPr>
              <w:spacing w:after="0" w:line="240" w:lineRule="auto"/>
              <w:jc w:val="right"/>
            </w:pPr>
            <w:r>
              <w:rPr>
                <w:rFonts w:ascii="Calibri" w:hAnsi="Calibri" w:cs="Calibri"/>
                <w:sz w:val="18"/>
              </w:rPr>
              <w:t>7500,0</w:t>
            </w:r>
          </w:p>
        </w:tc>
        <w:tc>
          <w:tcPr>
            <w:tcW w:w="550" w:type="pct"/>
            <w:vAlign w:val="center"/>
          </w:tcPr>
          <w:p w:rsidR="002971AD" w:rsidRDefault="00E31227">
            <w:pPr>
              <w:spacing w:after="0" w:line="240" w:lineRule="auto"/>
              <w:jc w:val="center"/>
            </w:pPr>
            <w:r>
              <w:rPr>
                <w:rFonts w:ascii="Calibri" w:hAnsi="Calibri" w:cs="Calibri"/>
                <w:sz w:val="18"/>
              </w:rPr>
              <w:t>HŽPP</w:t>
            </w:r>
          </w:p>
        </w:tc>
        <w:tc>
          <w:tcPr>
            <w:tcW w:w="550" w:type="pct"/>
            <w:vAlign w:val="center"/>
          </w:tcPr>
          <w:p w:rsidR="002971AD" w:rsidRDefault="00E31227">
            <w:pPr>
              <w:spacing w:after="0" w:line="240" w:lineRule="auto"/>
              <w:jc w:val="right"/>
            </w:pPr>
            <w:r>
              <w:rPr>
                <w:rFonts w:ascii="Calibri" w:hAnsi="Calibri" w:cs="Calibri"/>
                <w:sz w:val="18"/>
              </w:rPr>
              <w:t>7300,0</w:t>
            </w:r>
          </w:p>
        </w:tc>
        <w:tc>
          <w:tcPr>
            <w:tcW w:w="550" w:type="pct"/>
            <w:vAlign w:val="center"/>
          </w:tcPr>
          <w:p w:rsidR="002971AD" w:rsidRDefault="00E31227">
            <w:pPr>
              <w:spacing w:after="0" w:line="240" w:lineRule="auto"/>
              <w:jc w:val="right"/>
            </w:pPr>
            <w:r>
              <w:rPr>
                <w:rFonts w:ascii="Calibri" w:hAnsi="Calibri" w:cs="Calibri"/>
                <w:sz w:val="18"/>
              </w:rPr>
              <w:t>7100,0</w:t>
            </w:r>
          </w:p>
        </w:tc>
        <w:tc>
          <w:tcPr>
            <w:tcW w:w="550" w:type="pct"/>
            <w:vAlign w:val="center"/>
          </w:tcPr>
          <w:p w:rsidR="002971AD" w:rsidRDefault="00E31227">
            <w:pPr>
              <w:spacing w:after="0" w:line="240" w:lineRule="auto"/>
              <w:jc w:val="right"/>
            </w:pPr>
            <w:r>
              <w:rPr>
                <w:rFonts w:ascii="Calibri" w:hAnsi="Calibri" w:cs="Calibri"/>
                <w:sz w:val="18"/>
              </w:rPr>
              <w:t>6800,0</w:t>
            </w:r>
          </w:p>
        </w:tc>
      </w:tr>
    </w:tbl>
    <w:p w:rsidR="002971AD" w:rsidRDefault="002971AD">
      <w:pPr>
        <w:spacing w:after="0" w:line="240" w:lineRule="auto"/>
      </w:pPr>
    </w:p>
    <w:p w:rsidR="002971AD" w:rsidRDefault="00E31227">
      <w:pPr>
        <w:spacing w:line="240" w:lineRule="auto"/>
      </w:pPr>
      <w:r>
        <w:rPr>
          <w:rFonts w:ascii="Calibri" w:hAnsi="Calibri" w:cs="Calibri"/>
          <w:b/>
        </w:rPr>
        <w:br/>
        <w:t>K900000  NABAVA NOVIH PRIJEVOZNIH SREDSTAVA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K900000</w:t>
            </w:r>
          </w:p>
        </w:tc>
        <w:tc>
          <w:tcPr>
            <w:tcW w:w="690" w:type="pct"/>
            <w:vAlign w:val="bottom"/>
          </w:tcPr>
          <w:p w:rsidR="002971AD" w:rsidRDefault="00E31227">
            <w:pPr>
              <w:spacing w:after="0" w:line="240" w:lineRule="auto"/>
              <w:jc w:val="right"/>
            </w:pPr>
            <w:r>
              <w:rPr>
                <w:rFonts w:ascii="Calibri" w:hAnsi="Calibri" w:cs="Calibri"/>
                <w:sz w:val="18"/>
              </w:rPr>
              <w:t>32.490.960</w:t>
            </w:r>
          </w:p>
        </w:tc>
        <w:tc>
          <w:tcPr>
            <w:tcW w:w="690" w:type="pct"/>
            <w:vAlign w:val="bottom"/>
          </w:tcPr>
          <w:p w:rsidR="002971AD" w:rsidRDefault="00E31227">
            <w:pPr>
              <w:spacing w:after="0" w:line="240" w:lineRule="auto"/>
              <w:jc w:val="right"/>
            </w:pPr>
            <w:r>
              <w:rPr>
                <w:rFonts w:ascii="Calibri" w:hAnsi="Calibri" w:cs="Calibri"/>
                <w:sz w:val="18"/>
              </w:rPr>
              <w:t>68.660.023</w:t>
            </w:r>
          </w:p>
        </w:tc>
        <w:tc>
          <w:tcPr>
            <w:tcW w:w="690" w:type="pct"/>
            <w:vAlign w:val="bottom"/>
          </w:tcPr>
          <w:p w:rsidR="002971AD" w:rsidRDefault="00E31227">
            <w:pPr>
              <w:spacing w:after="0" w:line="240" w:lineRule="auto"/>
              <w:jc w:val="right"/>
            </w:pPr>
            <w:r>
              <w:rPr>
                <w:rFonts w:ascii="Calibri" w:hAnsi="Calibri" w:cs="Calibri"/>
                <w:sz w:val="18"/>
              </w:rPr>
              <w:t>12.581.975</w:t>
            </w:r>
          </w:p>
        </w:tc>
        <w:tc>
          <w:tcPr>
            <w:tcW w:w="690" w:type="pct"/>
            <w:vAlign w:val="bottom"/>
          </w:tcPr>
          <w:p w:rsidR="002971AD" w:rsidRDefault="00E31227">
            <w:pPr>
              <w:spacing w:after="0" w:line="240" w:lineRule="auto"/>
              <w:jc w:val="right"/>
            </w:pPr>
            <w:r>
              <w:rPr>
                <w:rFonts w:ascii="Calibri" w:hAnsi="Calibri" w:cs="Calibri"/>
                <w:sz w:val="18"/>
              </w:rPr>
              <w:t>53.442.688</w:t>
            </w:r>
          </w:p>
        </w:tc>
        <w:tc>
          <w:tcPr>
            <w:tcW w:w="690" w:type="pct"/>
            <w:vAlign w:val="bottom"/>
          </w:tcPr>
          <w:p w:rsidR="002971AD" w:rsidRDefault="00E31227">
            <w:pPr>
              <w:spacing w:after="0" w:line="240" w:lineRule="auto"/>
              <w:jc w:val="right"/>
            </w:pPr>
            <w:r>
              <w:rPr>
                <w:rFonts w:ascii="Calibri" w:hAnsi="Calibri" w:cs="Calibri"/>
                <w:sz w:val="18"/>
              </w:rPr>
              <w:t>30.993.504</w:t>
            </w:r>
          </w:p>
        </w:tc>
        <w:tc>
          <w:tcPr>
            <w:tcW w:w="400" w:type="pct"/>
            <w:vAlign w:val="bottom"/>
          </w:tcPr>
          <w:p w:rsidR="002971AD" w:rsidRDefault="00E31227">
            <w:pPr>
              <w:spacing w:after="0" w:line="240" w:lineRule="auto"/>
              <w:jc w:val="right"/>
            </w:pPr>
            <w:r>
              <w:rPr>
                <w:rFonts w:ascii="Calibri" w:hAnsi="Calibri" w:cs="Calibri"/>
                <w:sz w:val="18"/>
              </w:rPr>
              <w:t>18,3</w:t>
            </w:r>
          </w:p>
        </w:tc>
      </w:tr>
    </w:tbl>
    <w:p w:rsidR="002971AD" w:rsidRDefault="002971AD">
      <w:pPr>
        <w:spacing w:after="0" w:line="240" w:lineRule="auto"/>
      </w:pPr>
    </w:p>
    <w:p w:rsidR="002971AD" w:rsidRDefault="00E31227">
      <w:pPr>
        <w:spacing w:line="240" w:lineRule="auto"/>
        <w:jc w:val="both"/>
      </w:pPr>
      <w:r>
        <w:rPr>
          <w:rFonts w:ascii="Calibri" w:hAnsi="Calibri" w:cs="Calibri"/>
        </w:rPr>
        <w:t xml:space="preserve">U 2026. planiran je odljev sredstava u iznosu od 12.581.975 eura. Od toga se 7.668.123 eura odnosi na isporuku novog elektrodizelskog motornog vlaka koji će se koristiti na relaciji Zagreb-Split, </w:t>
      </w:r>
      <w:r>
        <w:rPr>
          <w:rFonts w:ascii="Calibri" w:hAnsi="Calibri" w:cs="Calibri"/>
        </w:rPr>
        <w:lastRenderedPageBreak/>
        <w:t xml:space="preserve">3.130.369 </w:t>
      </w:r>
      <w:r w:rsidR="00F05303">
        <w:rPr>
          <w:rFonts w:ascii="Calibri" w:hAnsi="Calibri" w:cs="Calibri"/>
        </w:rPr>
        <w:t xml:space="preserve">eura </w:t>
      </w:r>
      <w:r>
        <w:rPr>
          <w:rFonts w:ascii="Calibri" w:hAnsi="Calibri" w:cs="Calibri"/>
        </w:rPr>
        <w:t>za završetak projekta isporuke 7 dizel-motornih vlakova</w:t>
      </w:r>
      <w:r w:rsidR="002D57AA">
        <w:rPr>
          <w:rFonts w:ascii="Calibri" w:hAnsi="Calibri" w:cs="Calibri"/>
        </w:rPr>
        <w:t>,</w:t>
      </w:r>
      <w:r>
        <w:rPr>
          <w:rFonts w:ascii="Calibri" w:hAnsi="Calibri" w:cs="Calibri"/>
        </w:rPr>
        <w:t xml:space="preserve"> 1.728.483</w:t>
      </w:r>
      <w:r w:rsidR="000341FB">
        <w:rPr>
          <w:rFonts w:ascii="Calibri" w:hAnsi="Calibri" w:cs="Calibri"/>
        </w:rPr>
        <w:t xml:space="preserve"> eura</w:t>
      </w:r>
      <w:r>
        <w:rPr>
          <w:rFonts w:ascii="Calibri" w:hAnsi="Calibri" w:cs="Calibri"/>
        </w:rPr>
        <w:t xml:space="preserve"> za završetak projekta nabave baterijskog i elektrobaterijskog vlaka te 6 punionica te 55.000</w:t>
      </w:r>
      <w:r w:rsidR="000341FB">
        <w:rPr>
          <w:rFonts w:ascii="Calibri" w:hAnsi="Calibri" w:cs="Calibri"/>
        </w:rPr>
        <w:t xml:space="preserve"> eura</w:t>
      </w:r>
      <w:r>
        <w:rPr>
          <w:rFonts w:ascii="Calibri" w:hAnsi="Calibri" w:cs="Calibri"/>
        </w:rPr>
        <w:t xml:space="preserve"> za prijevozna sredstva u cestovnom prometu.</w:t>
      </w:r>
    </w:p>
    <w:p w:rsidR="002971AD" w:rsidRDefault="00E31227">
      <w:pPr>
        <w:spacing w:line="240" w:lineRule="auto"/>
        <w:jc w:val="both"/>
      </w:pPr>
      <w:r>
        <w:rPr>
          <w:rFonts w:ascii="Calibri" w:hAnsi="Calibri" w:cs="Calibri"/>
        </w:rPr>
        <w:t>Planirani odljev sredstava u 2027. za 7 elektrodizelskih motornih vlakova iznosi 53.382.688 eura, dok je u 2028. planirano 30.993.504 eura za 4 baterijska i 2 elektrobaterijska vlaka.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80"/>
        <w:gridCol w:w="1030"/>
        <w:gridCol w:w="1030"/>
        <w:gridCol w:w="1030"/>
        <w:gridCol w:w="1031"/>
        <w:gridCol w:w="1031"/>
        <w:gridCol w:w="1031"/>
        <w:gridCol w:w="1031"/>
      </w:tblGrid>
      <w:tr w:rsidR="002971AD">
        <w:tc>
          <w:tcPr>
            <w:tcW w:w="950" w:type="pct"/>
            <w:shd w:val="clear" w:color="auto" w:fill="BCDFFB"/>
            <w:vAlign w:val="center"/>
          </w:tcPr>
          <w:p w:rsidR="002971AD" w:rsidRDefault="00E3122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Definicija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Jedinica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Polazna vrijednost</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Izvor podataka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2028.</w:t>
            </w:r>
          </w:p>
        </w:tc>
      </w:tr>
      <w:tr w:rsidR="002971AD">
        <w:tc>
          <w:tcPr>
            <w:tcW w:w="950" w:type="pct"/>
            <w:vAlign w:val="center"/>
          </w:tcPr>
          <w:p w:rsidR="002971AD" w:rsidRDefault="00E31227">
            <w:pPr>
              <w:spacing w:after="0" w:line="240" w:lineRule="auto"/>
              <w:jc w:val="center"/>
            </w:pPr>
            <w:r>
              <w:rPr>
                <w:rFonts w:ascii="Calibri" w:hAnsi="Calibri" w:cs="Calibri"/>
                <w:sz w:val="18"/>
              </w:rPr>
              <w:t>Broj putnika</w:t>
            </w:r>
          </w:p>
        </w:tc>
        <w:tc>
          <w:tcPr>
            <w:tcW w:w="550" w:type="pct"/>
            <w:vAlign w:val="center"/>
          </w:tcPr>
          <w:p w:rsidR="002971AD" w:rsidRDefault="00E31227">
            <w:pPr>
              <w:spacing w:after="0" w:line="240" w:lineRule="auto"/>
              <w:jc w:val="center"/>
            </w:pPr>
            <w:r>
              <w:rPr>
                <w:rFonts w:ascii="Calibri" w:hAnsi="Calibri" w:cs="Calibri"/>
                <w:sz w:val="18"/>
              </w:rPr>
              <w:t>Pružanje kvalitetne usluge dovest će do povećanja broja putnika u odnosu na ostale oblike prijevoza na području RH</w:t>
            </w:r>
          </w:p>
        </w:tc>
        <w:tc>
          <w:tcPr>
            <w:tcW w:w="550" w:type="pct"/>
            <w:vAlign w:val="center"/>
          </w:tcPr>
          <w:p w:rsidR="002971AD" w:rsidRDefault="00E31227">
            <w:pPr>
              <w:spacing w:after="0" w:line="240" w:lineRule="auto"/>
              <w:jc w:val="center"/>
            </w:pPr>
            <w:r>
              <w:rPr>
                <w:rFonts w:ascii="Calibri" w:hAnsi="Calibri" w:cs="Calibri"/>
                <w:sz w:val="18"/>
              </w:rPr>
              <w:t>Broj putnika u tisućama</w:t>
            </w:r>
          </w:p>
        </w:tc>
        <w:tc>
          <w:tcPr>
            <w:tcW w:w="550" w:type="pct"/>
            <w:vAlign w:val="center"/>
          </w:tcPr>
          <w:p w:rsidR="002971AD" w:rsidRDefault="00E31227">
            <w:pPr>
              <w:spacing w:after="0" w:line="240" w:lineRule="auto"/>
              <w:jc w:val="right"/>
            </w:pPr>
            <w:r>
              <w:rPr>
                <w:rFonts w:ascii="Calibri" w:hAnsi="Calibri" w:cs="Calibri"/>
                <w:sz w:val="18"/>
              </w:rPr>
              <w:t>20500,0</w:t>
            </w:r>
          </w:p>
        </w:tc>
        <w:tc>
          <w:tcPr>
            <w:tcW w:w="550" w:type="pct"/>
            <w:vAlign w:val="center"/>
          </w:tcPr>
          <w:p w:rsidR="002971AD" w:rsidRDefault="00E31227">
            <w:pPr>
              <w:spacing w:after="0" w:line="240" w:lineRule="auto"/>
              <w:jc w:val="center"/>
            </w:pPr>
            <w:r>
              <w:rPr>
                <w:rFonts w:ascii="Calibri" w:hAnsi="Calibri" w:cs="Calibri"/>
                <w:sz w:val="18"/>
              </w:rPr>
              <w:t>HŽPP</w:t>
            </w:r>
          </w:p>
        </w:tc>
        <w:tc>
          <w:tcPr>
            <w:tcW w:w="550" w:type="pct"/>
            <w:vAlign w:val="center"/>
          </w:tcPr>
          <w:p w:rsidR="002971AD" w:rsidRDefault="00E31227">
            <w:pPr>
              <w:spacing w:after="0" w:line="240" w:lineRule="auto"/>
              <w:jc w:val="right"/>
            </w:pPr>
            <w:r>
              <w:rPr>
                <w:rFonts w:ascii="Calibri" w:hAnsi="Calibri" w:cs="Calibri"/>
                <w:sz w:val="18"/>
              </w:rPr>
              <w:t>27389,0</w:t>
            </w:r>
          </w:p>
        </w:tc>
        <w:tc>
          <w:tcPr>
            <w:tcW w:w="550" w:type="pct"/>
            <w:vAlign w:val="center"/>
          </w:tcPr>
          <w:p w:rsidR="002971AD" w:rsidRDefault="00E31227">
            <w:pPr>
              <w:spacing w:after="0" w:line="240" w:lineRule="auto"/>
              <w:jc w:val="right"/>
            </w:pPr>
            <w:r>
              <w:rPr>
                <w:rFonts w:ascii="Calibri" w:hAnsi="Calibri" w:cs="Calibri"/>
                <w:sz w:val="18"/>
              </w:rPr>
              <w:t>29808,0</w:t>
            </w:r>
          </w:p>
        </w:tc>
        <w:tc>
          <w:tcPr>
            <w:tcW w:w="550" w:type="pct"/>
            <w:vAlign w:val="center"/>
          </w:tcPr>
          <w:p w:rsidR="002971AD" w:rsidRDefault="00E31227">
            <w:pPr>
              <w:spacing w:after="0" w:line="240" w:lineRule="auto"/>
              <w:jc w:val="right"/>
            </w:pPr>
            <w:r>
              <w:rPr>
                <w:rFonts w:ascii="Calibri" w:hAnsi="Calibri" w:cs="Calibri"/>
                <w:sz w:val="18"/>
              </w:rPr>
              <w:t>32670,0</w:t>
            </w:r>
          </w:p>
        </w:tc>
      </w:tr>
      <w:tr w:rsidR="002971AD">
        <w:tc>
          <w:tcPr>
            <w:tcW w:w="950" w:type="pct"/>
            <w:vAlign w:val="center"/>
          </w:tcPr>
          <w:p w:rsidR="002971AD" w:rsidRDefault="00E31227">
            <w:pPr>
              <w:spacing w:after="0" w:line="240" w:lineRule="auto"/>
              <w:jc w:val="center"/>
            </w:pPr>
            <w:r>
              <w:rPr>
                <w:rFonts w:ascii="Calibri" w:hAnsi="Calibri" w:cs="Calibri"/>
                <w:sz w:val="18"/>
              </w:rPr>
              <w:t>Broj novih vlakova</w:t>
            </w:r>
          </w:p>
        </w:tc>
        <w:tc>
          <w:tcPr>
            <w:tcW w:w="550" w:type="pct"/>
            <w:vAlign w:val="center"/>
          </w:tcPr>
          <w:p w:rsidR="002971AD" w:rsidRDefault="00E31227">
            <w:pPr>
              <w:spacing w:after="0" w:line="240" w:lineRule="auto"/>
              <w:jc w:val="center"/>
            </w:pPr>
            <w:r>
              <w:rPr>
                <w:rFonts w:ascii="Calibri" w:hAnsi="Calibri" w:cs="Calibri"/>
                <w:sz w:val="18"/>
              </w:rPr>
              <w:t>Zamjena voznog parka prosječne starosti preko 40 godina novim motornim vlakovima</w:t>
            </w:r>
          </w:p>
        </w:tc>
        <w:tc>
          <w:tcPr>
            <w:tcW w:w="550" w:type="pct"/>
            <w:vAlign w:val="center"/>
          </w:tcPr>
          <w:p w:rsidR="002971AD" w:rsidRDefault="00E31227">
            <w:pPr>
              <w:spacing w:after="0" w:line="240" w:lineRule="auto"/>
              <w:jc w:val="center"/>
            </w:pPr>
            <w:r>
              <w:rPr>
                <w:rFonts w:ascii="Calibri" w:hAnsi="Calibri" w:cs="Calibri"/>
                <w:sz w:val="18"/>
              </w:rPr>
              <w:t>Broj vlakova</w:t>
            </w:r>
          </w:p>
        </w:tc>
        <w:tc>
          <w:tcPr>
            <w:tcW w:w="550" w:type="pct"/>
            <w:vAlign w:val="center"/>
          </w:tcPr>
          <w:p w:rsidR="002971AD" w:rsidRDefault="00E31227">
            <w:pPr>
              <w:spacing w:after="0" w:line="240" w:lineRule="auto"/>
              <w:jc w:val="right"/>
            </w:pPr>
            <w:r>
              <w:rPr>
                <w:rFonts w:ascii="Calibri" w:hAnsi="Calibri" w:cs="Calibri"/>
                <w:sz w:val="18"/>
              </w:rPr>
              <w:t>57,0</w:t>
            </w:r>
          </w:p>
        </w:tc>
        <w:tc>
          <w:tcPr>
            <w:tcW w:w="550" w:type="pct"/>
            <w:vAlign w:val="center"/>
          </w:tcPr>
          <w:p w:rsidR="002971AD" w:rsidRDefault="00E31227">
            <w:pPr>
              <w:spacing w:after="0" w:line="240" w:lineRule="auto"/>
              <w:jc w:val="center"/>
            </w:pPr>
            <w:r>
              <w:rPr>
                <w:rFonts w:ascii="Calibri" w:hAnsi="Calibri" w:cs="Calibri"/>
                <w:sz w:val="18"/>
              </w:rPr>
              <w:t>HŽPP</w:t>
            </w:r>
          </w:p>
        </w:tc>
        <w:tc>
          <w:tcPr>
            <w:tcW w:w="550" w:type="pct"/>
            <w:vAlign w:val="center"/>
          </w:tcPr>
          <w:p w:rsidR="002971AD" w:rsidRDefault="00E31227">
            <w:pPr>
              <w:spacing w:after="0" w:line="240" w:lineRule="auto"/>
              <w:jc w:val="right"/>
            </w:pPr>
            <w:r>
              <w:rPr>
                <w:rFonts w:ascii="Calibri" w:hAnsi="Calibri" w:cs="Calibri"/>
                <w:sz w:val="18"/>
              </w:rPr>
              <w:t>63,0</w:t>
            </w:r>
          </w:p>
        </w:tc>
        <w:tc>
          <w:tcPr>
            <w:tcW w:w="550" w:type="pct"/>
            <w:vAlign w:val="center"/>
          </w:tcPr>
          <w:p w:rsidR="002971AD" w:rsidRDefault="00E31227">
            <w:pPr>
              <w:spacing w:after="0" w:line="240" w:lineRule="auto"/>
              <w:jc w:val="right"/>
            </w:pPr>
            <w:r>
              <w:rPr>
                <w:rFonts w:ascii="Calibri" w:hAnsi="Calibri" w:cs="Calibri"/>
                <w:sz w:val="18"/>
              </w:rPr>
              <w:t>68,0</w:t>
            </w:r>
          </w:p>
        </w:tc>
        <w:tc>
          <w:tcPr>
            <w:tcW w:w="550" w:type="pct"/>
            <w:vAlign w:val="center"/>
          </w:tcPr>
          <w:p w:rsidR="002971AD" w:rsidRDefault="00E31227">
            <w:pPr>
              <w:spacing w:after="0" w:line="240" w:lineRule="auto"/>
              <w:jc w:val="right"/>
            </w:pPr>
            <w:r>
              <w:rPr>
                <w:rFonts w:ascii="Calibri" w:hAnsi="Calibri" w:cs="Calibri"/>
                <w:sz w:val="18"/>
              </w:rPr>
              <w:t>76,0</w:t>
            </w:r>
          </w:p>
        </w:tc>
      </w:tr>
    </w:tbl>
    <w:p w:rsidR="002971AD" w:rsidRDefault="002971AD">
      <w:pPr>
        <w:spacing w:after="0" w:line="240" w:lineRule="auto"/>
      </w:pPr>
    </w:p>
    <w:p w:rsidR="002971AD" w:rsidRDefault="00E31227">
      <w:pPr>
        <w:spacing w:line="240" w:lineRule="auto"/>
      </w:pPr>
      <w:r>
        <w:rPr>
          <w:rFonts w:ascii="Calibri" w:hAnsi="Calibri" w:cs="Calibri"/>
          <w:b/>
        </w:rPr>
        <w:br/>
        <w:t>K900001 INVESTICIJE U PRIJEVOZNE KAPACITETE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K900001</w:t>
            </w:r>
          </w:p>
        </w:tc>
        <w:tc>
          <w:tcPr>
            <w:tcW w:w="690" w:type="pct"/>
            <w:vAlign w:val="bottom"/>
          </w:tcPr>
          <w:p w:rsidR="002971AD" w:rsidRDefault="00E31227">
            <w:pPr>
              <w:spacing w:after="0" w:line="240" w:lineRule="auto"/>
              <w:jc w:val="right"/>
            </w:pPr>
            <w:r>
              <w:rPr>
                <w:rFonts w:ascii="Calibri" w:hAnsi="Calibri" w:cs="Calibri"/>
                <w:sz w:val="18"/>
              </w:rPr>
              <w:t>2.351.945</w:t>
            </w:r>
          </w:p>
        </w:tc>
        <w:tc>
          <w:tcPr>
            <w:tcW w:w="690" w:type="pct"/>
            <w:vAlign w:val="bottom"/>
          </w:tcPr>
          <w:p w:rsidR="002971AD" w:rsidRDefault="00E31227">
            <w:pPr>
              <w:spacing w:after="0" w:line="240" w:lineRule="auto"/>
              <w:jc w:val="right"/>
            </w:pPr>
            <w:r>
              <w:rPr>
                <w:rFonts w:ascii="Calibri" w:hAnsi="Calibri" w:cs="Calibri"/>
                <w:sz w:val="18"/>
              </w:rPr>
              <w:t>429.000</w:t>
            </w:r>
          </w:p>
        </w:tc>
        <w:tc>
          <w:tcPr>
            <w:tcW w:w="690" w:type="pct"/>
            <w:vAlign w:val="bottom"/>
          </w:tcPr>
          <w:p w:rsidR="002971AD" w:rsidRDefault="00E31227">
            <w:pPr>
              <w:spacing w:after="0" w:line="240" w:lineRule="auto"/>
              <w:jc w:val="right"/>
            </w:pPr>
            <w:r>
              <w:rPr>
                <w:rFonts w:ascii="Calibri" w:hAnsi="Calibri" w:cs="Calibri"/>
                <w:sz w:val="18"/>
              </w:rPr>
              <w:t>5.534.000</w:t>
            </w:r>
          </w:p>
        </w:tc>
        <w:tc>
          <w:tcPr>
            <w:tcW w:w="690" w:type="pct"/>
            <w:vAlign w:val="bottom"/>
          </w:tcPr>
          <w:p w:rsidR="002971AD" w:rsidRDefault="00E31227">
            <w:pPr>
              <w:spacing w:after="0" w:line="240" w:lineRule="auto"/>
              <w:jc w:val="right"/>
            </w:pPr>
            <w:r>
              <w:rPr>
                <w:rFonts w:ascii="Calibri" w:hAnsi="Calibri" w:cs="Calibri"/>
                <w:sz w:val="18"/>
              </w:rPr>
              <w:t>1.130.000</w:t>
            </w:r>
          </w:p>
        </w:tc>
        <w:tc>
          <w:tcPr>
            <w:tcW w:w="690" w:type="pct"/>
            <w:vAlign w:val="bottom"/>
          </w:tcPr>
          <w:p w:rsidR="002971AD" w:rsidRDefault="00E31227">
            <w:pPr>
              <w:spacing w:after="0" w:line="240" w:lineRule="auto"/>
              <w:jc w:val="right"/>
            </w:pPr>
            <w:r>
              <w:rPr>
                <w:rFonts w:ascii="Calibri" w:hAnsi="Calibri" w:cs="Calibri"/>
                <w:sz w:val="18"/>
              </w:rPr>
              <w:t>3.390.000</w:t>
            </w:r>
          </w:p>
        </w:tc>
        <w:tc>
          <w:tcPr>
            <w:tcW w:w="400" w:type="pct"/>
            <w:vAlign w:val="bottom"/>
          </w:tcPr>
          <w:p w:rsidR="002971AD" w:rsidRDefault="00E31227">
            <w:pPr>
              <w:spacing w:after="0" w:line="240" w:lineRule="auto"/>
              <w:jc w:val="right"/>
            </w:pPr>
            <w:r>
              <w:rPr>
                <w:rFonts w:ascii="Calibri" w:hAnsi="Calibri" w:cs="Calibri"/>
                <w:sz w:val="18"/>
              </w:rPr>
              <w:t>1290,0</w:t>
            </w:r>
          </w:p>
        </w:tc>
      </w:tr>
    </w:tbl>
    <w:p w:rsidR="002971AD" w:rsidRDefault="002971AD">
      <w:pPr>
        <w:spacing w:after="0" w:line="240" w:lineRule="auto"/>
      </w:pPr>
    </w:p>
    <w:p w:rsidR="002971AD" w:rsidRDefault="00E31227">
      <w:pPr>
        <w:spacing w:line="240" w:lineRule="auto"/>
        <w:jc w:val="both"/>
      </w:pPr>
      <w:r>
        <w:rPr>
          <w:rFonts w:ascii="Calibri" w:hAnsi="Calibri" w:cs="Calibri"/>
        </w:rPr>
        <w:t>U 2026. planirana ulaganja u postojeći vozni park iznose 5.534.000 eura. Projekcija za 2027. iznosi </w:t>
      </w:r>
      <w:r>
        <w:rPr>
          <w:rFonts w:ascii="Calibri" w:hAnsi="Calibri" w:cs="Calibri"/>
          <w:color w:val="212529"/>
        </w:rPr>
        <w:t>1.130.000</w:t>
      </w:r>
      <w:r>
        <w:rPr>
          <w:rFonts w:ascii="Calibri" w:hAnsi="Calibri" w:cs="Calibri"/>
        </w:rPr>
        <w:t> eura, a za 2028. </w:t>
      </w:r>
      <w:r>
        <w:rPr>
          <w:rFonts w:ascii="Calibri" w:hAnsi="Calibri" w:cs="Calibri"/>
          <w:color w:val="212529"/>
        </w:rPr>
        <w:t>3.390.000</w:t>
      </w:r>
      <w:r>
        <w:rPr>
          <w:rFonts w:ascii="Calibri" w:hAnsi="Calibri" w:cs="Calibri"/>
        </w:rPr>
        <w:t> eura.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0"/>
        <w:gridCol w:w="1098"/>
        <w:gridCol w:w="1021"/>
        <w:gridCol w:w="1021"/>
        <w:gridCol w:w="1021"/>
        <w:gridCol w:w="1021"/>
        <w:gridCol w:w="1021"/>
        <w:gridCol w:w="1021"/>
      </w:tblGrid>
      <w:tr w:rsidR="002971AD">
        <w:tc>
          <w:tcPr>
            <w:tcW w:w="950" w:type="pct"/>
            <w:shd w:val="clear" w:color="auto" w:fill="BCDFFB"/>
            <w:vAlign w:val="center"/>
          </w:tcPr>
          <w:p w:rsidR="002971AD" w:rsidRDefault="00E3122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Definicija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Jedinica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Polazna vrijednost</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Izvor podataka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2028.</w:t>
            </w:r>
          </w:p>
        </w:tc>
      </w:tr>
      <w:tr w:rsidR="002971AD">
        <w:tc>
          <w:tcPr>
            <w:tcW w:w="950" w:type="pct"/>
            <w:vAlign w:val="center"/>
          </w:tcPr>
          <w:p w:rsidR="002971AD" w:rsidRDefault="00E31227">
            <w:pPr>
              <w:spacing w:after="0" w:line="240" w:lineRule="auto"/>
              <w:jc w:val="center"/>
            </w:pPr>
            <w:r>
              <w:rPr>
                <w:rFonts w:ascii="Calibri" w:hAnsi="Calibri" w:cs="Calibri"/>
                <w:sz w:val="18"/>
              </w:rPr>
              <w:t>Broj kvarova voznog parka</w:t>
            </w:r>
          </w:p>
        </w:tc>
        <w:tc>
          <w:tcPr>
            <w:tcW w:w="550" w:type="pct"/>
            <w:vAlign w:val="center"/>
          </w:tcPr>
          <w:p w:rsidR="002971AD" w:rsidRDefault="00E31227">
            <w:pPr>
              <w:spacing w:after="0" w:line="240" w:lineRule="auto"/>
              <w:jc w:val="center"/>
            </w:pPr>
            <w:r>
              <w:rPr>
                <w:rFonts w:ascii="Calibri" w:hAnsi="Calibri" w:cs="Calibri"/>
                <w:sz w:val="18"/>
              </w:rPr>
              <w:t>Smanjenje broja kvarova voznog parka dovest će do podizanja razine pouzdanosti voznog parka</w:t>
            </w:r>
          </w:p>
        </w:tc>
        <w:tc>
          <w:tcPr>
            <w:tcW w:w="550" w:type="pct"/>
            <w:vAlign w:val="center"/>
          </w:tcPr>
          <w:p w:rsidR="002971AD" w:rsidRDefault="00E31227">
            <w:pPr>
              <w:spacing w:after="0" w:line="240" w:lineRule="auto"/>
              <w:jc w:val="center"/>
            </w:pPr>
            <w:r>
              <w:rPr>
                <w:rFonts w:ascii="Calibri" w:hAnsi="Calibri" w:cs="Calibri"/>
                <w:sz w:val="18"/>
              </w:rPr>
              <w:t>Broj kvarova</w:t>
            </w:r>
          </w:p>
        </w:tc>
        <w:tc>
          <w:tcPr>
            <w:tcW w:w="550" w:type="pct"/>
            <w:vAlign w:val="center"/>
          </w:tcPr>
          <w:p w:rsidR="002971AD" w:rsidRDefault="00E31227">
            <w:pPr>
              <w:spacing w:after="0" w:line="240" w:lineRule="auto"/>
              <w:jc w:val="right"/>
            </w:pPr>
            <w:r>
              <w:rPr>
                <w:rFonts w:ascii="Calibri" w:hAnsi="Calibri" w:cs="Calibri"/>
                <w:sz w:val="18"/>
              </w:rPr>
              <w:t>515,0</w:t>
            </w:r>
          </w:p>
        </w:tc>
        <w:tc>
          <w:tcPr>
            <w:tcW w:w="550" w:type="pct"/>
            <w:vAlign w:val="center"/>
          </w:tcPr>
          <w:p w:rsidR="002971AD" w:rsidRDefault="00E31227">
            <w:pPr>
              <w:spacing w:after="0" w:line="240" w:lineRule="auto"/>
              <w:jc w:val="center"/>
            </w:pPr>
            <w:r>
              <w:rPr>
                <w:rFonts w:ascii="Calibri" w:hAnsi="Calibri" w:cs="Calibri"/>
                <w:sz w:val="18"/>
              </w:rPr>
              <w:t>HŽPP</w:t>
            </w:r>
          </w:p>
        </w:tc>
        <w:tc>
          <w:tcPr>
            <w:tcW w:w="550" w:type="pct"/>
            <w:vAlign w:val="center"/>
          </w:tcPr>
          <w:p w:rsidR="002971AD" w:rsidRDefault="00E31227">
            <w:pPr>
              <w:spacing w:after="0" w:line="240" w:lineRule="auto"/>
              <w:jc w:val="right"/>
            </w:pPr>
            <w:r>
              <w:rPr>
                <w:rFonts w:ascii="Calibri" w:hAnsi="Calibri" w:cs="Calibri"/>
                <w:sz w:val="18"/>
              </w:rPr>
              <w:t>400,0</w:t>
            </w:r>
          </w:p>
        </w:tc>
        <w:tc>
          <w:tcPr>
            <w:tcW w:w="550" w:type="pct"/>
            <w:vAlign w:val="center"/>
          </w:tcPr>
          <w:p w:rsidR="002971AD" w:rsidRDefault="00E31227">
            <w:pPr>
              <w:spacing w:after="0" w:line="240" w:lineRule="auto"/>
              <w:jc w:val="right"/>
            </w:pPr>
            <w:r>
              <w:rPr>
                <w:rFonts w:ascii="Calibri" w:hAnsi="Calibri" w:cs="Calibri"/>
                <w:sz w:val="18"/>
              </w:rPr>
              <w:t>390,0</w:t>
            </w:r>
          </w:p>
        </w:tc>
        <w:tc>
          <w:tcPr>
            <w:tcW w:w="550" w:type="pct"/>
            <w:vAlign w:val="center"/>
          </w:tcPr>
          <w:p w:rsidR="002971AD" w:rsidRDefault="00E31227">
            <w:pPr>
              <w:spacing w:after="0" w:line="240" w:lineRule="auto"/>
              <w:jc w:val="right"/>
            </w:pPr>
            <w:r>
              <w:rPr>
                <w:rFonts w:ascii="Calibri" w:hAnsi="Calibri" w:cs="Calibri"/>
                <w:sz w:val="18"/>
              </w:rPr>
              <w:t>390,0</w:t>
            </w:r>
          </w:p>
        </w:tc>
      </w:tr>
    </w:tbl>
    <w:p w:rsidR="002971AD" w:rsidRPr="001C41C6" w:rsidRDefault="00E31227">
      <w:pPr>
        <w:spacing w:line="240" w:lineRule="auto"/>
        <w:rPr>
          <w:rFonts w:ascii="Calibri" w:hAnsi="Calibri" w:cs="Calibri"/>
          <w:b/>
        </w:rPr>
      </w:pPr>
      <w:r>
        <w:rPr>
          <w:rFonts w:ascii="Calibri" w:hAnsi="Calibri" w:cs="Calibri"/>
          <w:b/>
        </w:rPr>
        <w:lastRenderedPageBreak/>
        <w:t>K900002 INVESTICIJE ZA INFORMATIZACIJU SUSTAVA I GRAĐEVINSKE OBJEKTE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2971AD">
        <w:tc>
          <w:tcPr>
            <w:tcW w:w="980" w:type="pct"/>
            <w:shd w:val="clear" w:color="auto" w:fill="BCDFFB"/>
            <w:vAlign w:val="center"/>
          </w:tcPr>
          <w:p w:rsidR="002971AD" w:rsidRDefault="002971AD">
            <w:pPr>
              <w:spacing w:after="0" w:line="240" w:lineRule="auto"/>
              <w:jc w:val="center"/>
            </w:pP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2971AD" w:rsidRDefault="00E31227">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2971AD" w:rsidRDefault="00E31227">
            <w:pPr>
              <w:spacing w:after="0" w:line="240" w:lineRule="auto"/>
              <w:jc w:val="center"/>
            </w:pPr>
            <w:r>
              <w:rPr>
                <w:rFonts w:ascii="Calibri" w:hAnsi="Calibri" w:cs="Calibri"/>
                <w:b/>
                <w:sz w:val="18"/>
              </w:rPr>
              <w:t>Indeks</w:t>
            </w:r>
            <w:r>
              <w:rPr>
                <w:rFonts w:ascii="Calibri" w:hAnsi="Calibri" w:cs="Calibri"/>
                <w:b/>
                <w:sz w:val="18"/>
              </w:rPr>
              <w:br/>
              <w:t>2026./2025.</w:t>
            </w:r>
          </w:p>
        </w:tc>
      </w:tr>
      <w:tr w:rsidR="002971AD">
        <w:tc>
          <w:tcPr>
            <w:tcW w:w="980" w:type="pct"/>
            <w:vAlign w:val="center"/>
          </w:tcPr>
          <w:p w:rsidR="002971AD" w:rsidRDefault="00E31227">
            <w:pPr>
              <w:spacing w:after="0" w:line="240" w:lineRule="auto"/>
            </w:pPr>
            <w:r>
              <w:rPr>
                <w:rFonts w:ascii="Calibri" w:hAnsi="Calibri" w:cs="Calibri"/>
                <w:sz w:val="18"/>
              </w:rPr>
              <w:t>K900002</w:t>
            </w:r>
          </w:p>
        </w:tc>
        <w:tc>
          <w:tcPr>
            <w:tcW w:w="690" w:type="pct"/>
            <w:vAlign w:val="bottom"/>
          </w:tcPr>
          <w:p w:rsidR="002971AD" w:rsidRDefault="00E31227">
            <w:pPr>
              <w:spacing w:after="0" w:line="240" w:lineRule="auto"/>
              <w:jc w:val="right"/>
            </w:pPr>
            <w:r>
              <w:rPr>
                <w:rFonts w:ascii="Calibri" w:hAnsi="Calibri" w:cs="Calibri"/>
                <w:sz w:val="18"/>
              </w:rPr>
              <w:t>1.723.295</w:t>
            </w:r>
          </w:p>
        </w:tc>
        <w:tc>
          <w:tcPr>
            <w:tcW w:w="690" w:type="pct"/>
            <w:vAlign w:val="bottom"/>
          </w:tcPr>
          <w:p w:rsidR="002971AD" w:rsidRDefault="00E31227">
            <w:pPr>
              <w:spacing w:after="0" w:line="240" w:lineRule="auto"/>
              <w:jc w:val="right"/>
            </w:pPr>
            <w:r>
              <w:rPr>
                <w:rFonts w:ascii="Calibri" w:hAnsi="Calibri" w:cs="Calibri"/>
                <w:sz w:val="18"/>
              </w:rPr>
              <w:t>4.584.534</w:t>
            </w:r>
          </w:p>
        </w:tc>
        <w:tc>
          <w:tcPr>
            <w:tcW w:w="690" w:type="pct"/>
            <w:vAlign w:val="bottom"/>
          </w:tcPr>
          <w:p w:rsidR="002971AD" w:rsidRDefault="00E31227">
            <w:pPr>
              <w:spacing w:after="0" w:line="240" w:lineRule="auto"/>
              <w:jc w:val="right"/>
            </w:pPr>
            <w:r>
              <w:rPr>
                <w:rFonts w:ascii="Calibri" w:hAnsi="Calibri" w:cs="Calibri"/>
                <w:sz w:val="18"/>
              </w:rPr>
              <w:t>17.436.738</w:t>
            </w:r>
          </w:p>
        </w:tc>
        <w:tc>
          <w:tcPr>
            <w:tcW w:w="690" w:type="pct"/>
            <w:vAlign w:val="bottom"/>
          </w:tcPr>
          <w:p w:rsidR="002971AD" w:rsidRDefault="00E31227">
            <w:pPr>
              <w:spacing w:after="0" w:line="240" w:lineRule="auto"/>
              <w:jc w:val="right"/>
            </w:pPr>
            <w:r>
              <w:rPr>
                <w:rFonts w:ascii="Calibri" w:hAnsi="Calibri" w:cs="Calibri"/>
                <w:sz w:val="18"/>
              </w:rPr>
              <w:t>13.749.000</w:t>
            </w:r>
          </w:p>
        </w:tc>
        <w:tc>
          <w:tcPr>
            <w:tcW w:w="690" w:type="pct"/>
            <w:vAlign w:val="bottom"/>
          </w:tcPr>
          <w:p w:rsidR="002971AD" w:rsidRDefault="00E31227">
            <w:pPr>
              <w:spacing w:after="0" w:line="240" w:lineRule="auto"/>
              <w:jc w:val="right"/>
            </w:pPr>
            <w:r>
              <w:rPr>
                <w:rFonts w:ascii="Calibri" w:hAnsi="Calibri" w:cs="Calibri"/>
                <w:sz w:val="18"/>
              </w:rPr>
              <w:t>10.388.060</w:t>
            </w:r>
          </w:p>
        </w:tc>
        <w:tc>
          <w:tcPr>
            <w:tcW w:w="400" w:type="pct"/>
            <w:vAlign w:val="bottom"/>
          </w:tcPr>
          <w:p w:rsidR="002971AD" w:rsidRDefault="00E31227">
            <w:pPr>
              <w:spacing w:after="0" w:line="240" w:lineRule="auto"/>
              <w:jc w:val="right"/>
            </w:pPr>
            <w:r>
              <w:rPr>
                <w:rFonts w:ascii="Calibri" w:hAnsi="Calibri" w:cs="Calibri"/>
                <w:sz w:val="18"/>
              </w:rPr>
              <w:t>380,3</w:t>
            </w:r>
          </w:p>
        </w:tc>
      </w:tr>
    </w:tbl>
    <w:p w:rsidR="002971AD" w:rsidRDefault="002971AD">
      <w:pPr>
        <w:spacing w:after="0" w:line="240" w:lineRule="auto"/>
      </w:pPr>
    </w:p>
    <w:p w:rsidR="002971AD" w:rsidRDefault="00E31227">
      <w:pPr>
        <w:spacing w:line="240" w:lineRule="auto"/>
        <w:jc w:val="both"/>
      </w:pPr>
      <w:r>
        <w:rPr>
          <w:rFonts w:ascii="Calibri" w:hAnsi="Calibri" w:cs="Calibri"/>
        </w:rPr>
        <w:t>U 2026. planirana ulaganja u informatizaciju sustava iznose 9.853.738 eura, ulaganja na građevinskim objektima 7.433.000 eura, a 150.000 eura iznose ulaganja za ostalu nefinancijsku imovinu. Projekcija za 2027. uključuje 1.385.000 eura za informatizaciju sustava, 11.440.000 za građevinske objekte i 924.000 eura za ostalu nefinancijsku imovinu, a za 2028. 2.698.060 eura za informatizaciju i 7.690.000 eura za građevinske objekte.</w:t>
      </w:r>
    </w:p>
    <w:p w:rsidR="002971AD" w:rsidRDefault="00E31227">
      <w:pPr>
        <w:spacing w:line="240" w:lineRule="auto"/>
        <w:jc w:val="both"/>
      </w:pPr>
      <w:r>
        <w:rPr>
          <w:rFonts w:ascii="Calibri" w:hAnsi="Calibri" w:cs="Calibri"/>
        </w:rPr>
        <w:t>Najznačajniji projekti programa informatizacije sustava su nadogradnja informatičkog i prodajnog sustava te modernizacija vlakova s informatičkim sustavom koji se financiraju iz Nacionalnog plana oporavka i otpornosti (NPOO) te se sufinanciraju iz EIB zajma. Iz NPOO-a se planira financiranje u iznosu od 5.080.060 eura u 2026. dok se iz EIB-a planira 863.678 eura.</w:t>
      </w:r>
    </w:p>
    <w:p w:rsidR="002971AD" w:rsidRDefault="00E31227">
      <w:pPr>
        <w:spacing w:line="240" w:lineRule="auto"/>
        <w:jc w:val="both"/>
      </w:pPr>
      <w:r>
        <w:rPr>
          <w:rFonts w:ascii="Calibri" w:hAnsi="Calibri" w:cs="Calibri"/>
        </w:rPr>
        <w:t>Ulaganja na građevinskim objektima uključuju izradu dokumentacije za Tehničko-logistički centar Zagreb, što se planira financirati iz zajma Europske investicijske banke.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51"/>
        <w:gridCol w:w="1236"/>
        <w:gridCol w:w="1001"/>
        <w:gridCol w:w="1001"/>
        <w:gridCol w:w="1001"/>
        <w:gridCol w:w="1001"/>
        <w:gridCol w:w="1001"/>
        <w:gridCol w:w="1002"/>
      </w:tblGrid>
      <w:tr w:rsidR="002971AD">
        <w:tc>
          <w:tcPr>
            <w:tcW w:w="950" w:type="pct"/>
            <w:shd w:val="clear" w:color="auto" w:fill="BCDFFB"/>
            <w:vAlign w:val="center"/>
          </w:tcPr>
          <w:p w:rsidR="002971AD" w:rsidRDefault="00E31227">
            <w:pPr>
              <w:spacing w:after="0" w:line="240" w:lineRule="auto"/>
              <w:jc w:val="center"/>
            </w:pPr>
            <w:r>
              <w:rPr>
                <w:rFonts w:ascii="Calibri" w:hAnsi="Calibri" w:cs="Calibri"/>
                <w:b/>
                <w:sz w:val="18"/>
              </w:rPr>
              <w:t>Pokazatelj rezultata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Definicija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Jedinica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Polazna vrijednost</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Izvor podataka</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2971AD" w:rsidRDefault="00E31227">
            <w:pPr>
              <w:spacing w:after="0" w:line="240" w:lineRule="auto"/>
              <w:jc w:val="center"/>
            </w:pPr>
            <w:r>
              <w:rPr>
                <w:rFonts w:ascii="Calibri" w:hAnsi="Calibri" w:cs="Calibri"/>
                <w:b/>
                <w:sz w:val="18"/>
              </w:rPr>
              <w:t>Ciljana vrijednost za 2028.</w:t>
            </w:r>
          </w:p>
        </w:tc>
      </w:tr>
      <w:tr w:rsidR="002971AD">
        <w:tc>
          <w:tcPr>
            <w:tcW w:w="950" w:type="pct"/>
            <w:vAlign w:val="center"/>
          </w:tcPr>
          <w:p w:rsidR="002971AD" w:rsidRDefault="00E31227">
            <w:pPr>
              <w:spacing w:after="0" w:line="240" w:lineRule="auto"/>
              <w:jc w:val="center"/>
            </w:pPr>
            <w:r>
              <w:rPr>
                <w:rFonts w:ascii="Calibri" w:hAnsi="Calibri" w:cs="Calibri"/>
                <w:sz w:val="18"/>
              </w:rPr>
              <w:t>Broj vozila sa ugrađenim GPS sustavom</w:t>
            </w:r>
          </w:p>
        </w:tc>
        <w:tc>
          <w:tcPr>
            <w:tcW w:w="550" w:type="pct"/>
            <w:vAlign w:val="center"/>
          </w:tcPr>
          <w:p w:rsidR="002971AD" w:rsidRDefault="00E31227">
            <w:pPr>
              <w:spacing w:after="0" w:line="240" w:lineRule="auto"/>
              <w:jc w:val="center"/>
            </w:pPr>
            <w:r>
              <w:rPr>
                <w:rFonts w:ascii="Calibri" w:hAnsi="Calibri" w:cs="Calibri"/>
                <w:sz w:val="18"/>
              </w:rPr>
              <w:t>Modernizacija vlakova uvođenjem GPS sustava</w:t>
            </w:r>
          </w:p>
        </w:tc>
        <w:tc>
          <w:tcPr>
            <w:tcW w:w="550" w:type="pct"/>
            <w:vAlign w:val="center"/>
          </w:tcPr>
          <w:p w:rsidR="002971AD" w:rsidRDefault="00E31227">
            <w:pPr>
              <w:spacing w:after="0" w:line="240" w:lineRule="auto"/>
              <w:jc w:val="center"/>
            </w:pPr>
            <w:r>
              <w:rPr>
                <w:rFonts w:ascii="Calibri" w:hAnsi="Calibri" w:cs="Calibri"/>
                <w:sz w:val="18"/>
              </w:rPr>
              <w:t>Broj vozila</w:t>
            </w:r>
          </w:p>
        </w:tc>
        <w:tc>
          <w:tcPr>
            <w:tcW w:w="550" w:type="pct"/>
            <w:vAlign w:val="center"/>
          </w:tcPr>
          <w:p w:rsidR="002971AD" w:rsidRDefault="00E31227">
            <w:pPr>
              <w:spacing w:after="0" w:line="240" w:lineRule="auto"/>
              <w:jc w:val="right"/>
            </w:pPr>
            <w:r>
              <w:rPr>
                <w:rFonts w:ascii="Calibri" w:hAnsi="Calibri" w:cs="Calibri"/>
                <w:sz w:val="18"/>
              </w:rPr>
              <w:t>77,0</w:t>
            </w:r>
          </w:p>
        </w:tc>
        <w:tc>
          <w:tcPr>
            <w:tcW w:w="550" w:type="pct"/>
            <w:vAlign w:val="center"/>
          </w:tcPr>
          <w:p w:rsidR="002971AD" w:rsidRDefault="00E31227">
            <w:pPr>
              <w:spacing w:after="0" w:line="240" w:lineRule="auto"/>
              <w:jc w:val="center"/>
            </w:pPr>
            <w:r>
              <w:rPr>
                <w:rFonts w:ascii="Calibri" w:hAnsi="Calibri" w:cs="Calibri"/>
                <w:sz w:val="18"/>
              </w:rPr>
              <w:t>HŽPP</w:t>
            </w:r>
          </w:p>
        </w:tc>
        <w:tc>
          <w:tcPr>
            <w:tcW w:w="550" w:type="pct"/>
            <w:vAlign w:val="center"/>
          </w:tcPr>
          <w:p w:rsidR="002971AD" w:rsidRDefault="00E31227">
            <w:pPr>
              <w:spacing w:after="0" w:line="240" w:lineRule="auto"/>
              <w:jc w:val="right"/>
            </w:pPr>
            <w:r>
              <w:rPr>
                <w:rFonts w:ascii="Calibri" w:hAnsi="Calibri" w:cs="Calibri"/>
                <w:sz w:val="18"/>
              </w:rPr>
              <w:t>187,0</w:t>
            </w:r>
          </w:p>
        </w:tc>
        <w:tc>
          <w:tcPr>
            <w:tcW w:w="550" w:type="pct"/>
            <w:vAlign w:val="center"/>
          </w:tcPr>
          <w:p w:rsidR="002971AD" w:rsidRDefault="00E31227">
            <w:pPr>
              <w:spacing w:after="0" w:line="240" w:lineRule="auto"/>
              <w:jc w:val="right"/>
            </w:pPr>
            <w:r>
              <w:rPr>
                <w:rFonts w:ascii="Calibri" w:hAnsi="Calibri" w:cs="Calibri"/>
                <w:sz w:val="18"/>
              </w:rPr>
              <w:t>192,0</w:t>
            </w:r>
          </w:p>
        </w:tc>
        <w:tc>
          <w:tcPr>
            <w:tcW w:w="550" w:type="pct"/>
            <w:vAlign w:val="center"/>
          </w:tcPr>
          <w:p w:rsidR="002971AD" w:rsidRDefault="00E31227">
            <w:pPr>
              <w:spacing w:after="0" w:line="240" w:lineRule="auto"/>
              <w:jc w:val="right"/>
            </w:pPr>
            <w:r>
              <w:rPr>
                <w:rFonts w:ascii="Calibri" w:hAnsi="Calibri" w:cs="Calibri"/>
                <w:sz w:val="18"/>
              </w:rPr>
              <w:t>200,0</w:t>
            </w:r>
          </w:p>
        </w:tc>
      </w:tr>
    </w:tbl>
    <w:p w:rsidR="002971AD" w:rsidRDefault="002971AD">
      <w:pPr>
        <w:spacing w:after="0" w:line="240" w:lineRule="auto"/>
      </w:pPr>
    </w:p>
    <w:sectPr w:rsidR="002971AD">
      <w:footerReference w:type="default" r:id="rId6"/>
      <w:footerReference w:type="firs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50A" w:rsidRDefault="006B150A">
      <w:pPr>
        <w:spacing w:after="0" w:line="240" w:lineRule="auto"/>
      </w:pPr>
      <w:r>
        <w:separator/>
      </w:r>
    </w:p>
  </w:endnote>
  <w:endnote w:type="continuationSeparator" w:id="0">
    <w:p w:rsidR="006B150A" w:rsidRDefault="006B1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1AD" w:rsidRDefault="00E31227">
    <w:pPr>
      <w:jc w:val="right"/>
    </w:pPr>
    <w:r>
      <w:fldChar w:fldCharType="begin"/>
    </w:r>
    <w:r>
      <w:instrText>Page</w:instrText>
    </w:r>
    <w:r>
      <w:fldChar w:fldCharType="separate"/>
    </w:r>
    <w:r w:rsidR="005C4FFC">
      <w:rPr>
        <w:noProof/>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D74" w:rsidRDefault="00E31227">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50A" w:rsidRDefault="006B150A">
      <w:pPr>
        <w:spacing w:after="0" w:line="240" w:lineRule="auto"/>
      </w:pPr>
      <w:r>
        <w:separator/>
      </w:r>
    </w:p>
  </w:footnote>
  <w:footnote w:type="continuationSeparator" w:id="0">
    <w:p w:rsidR="006B150A" w:rsidRDefault="006B15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971AD"/>
    <w:rsid w:val="000341FB"/>
    <w:rsid w:val="000E6976"/>
    <w:rsid w:val="00121929"/>
    <w:rsid w:val="001C41C6"/>
    <w:rsid w:val="002971AD"/>
    <w:rsid w:val="002D57AA"/>
    <w:rsid w:val="00365551"/>
    <w:rsid w:val="0040793A"/>
    <w:rsid w:val="00567DD8"/>
    <w:rsid w:val="00590DE0"/>
    <w:rsid w:val="005C4FFC"/>
    <w:rsid w:val="005D1125"/>
    <w:rsid w:val="006B150A"/>
    <w:rsid w:val="00755011"/>
    <w:rsid w:val="00766540"/>
    <w:rsid w:val="00800E40"/>
    <w:rsid w:val="00830D74"/>
    <w:rsid w:val="00896690"/>
    <w:rsid w:val="009108EE"/>
    <w:rsid w:val="009C71C2"/>
    <w:rsid w:val="00AB2B0E"/>
    <w:rsid w:val="00C228FF"/>
    <w:rsid w:val="00D07961"/>
    <w:rsid w:val="00DC1955"/>
    <w:rsid w:val="00DC4461"/>
    <w:rsid w:val="00E31227"/>
    <w:rsid w:val="00F05303"/>
    <w:rsid w:val="00F3555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5BD1D"/>
  <w15:docId w15:val="{75A08A08-1C1C-4C50-BD28-0AF861882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2995</Words>
  <Characters>17073</Characters>
  <Application>Microsoft Office Word</Application>
  <DocSecurity>0</DocSecurity>
  <Lines>142</Lines>
  <Paragraphs>40</Paragraphs>
  <ScaleCrop>false</ScaleCrop>
  <Company/>
  <LinksUpToDate>false</LinksUpToDate>
  <CharactersWithSpaces>20028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24</cp:revision>
  <dcterms:created xsi:type="dcterms:W3CDTF">2025-11-10T15:04:00Z</dcterms:created>
  <dcterms:modified xsi:type="dcterms:W3CDTF">2025-11-12T17:54:00Z</dcterms:modified>
</cp:coreProperties>
</file>